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01540" w14:textId="7511CF78" w:rsidR="006517D0" w:rsidRPr="00951DF9"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51DF9">
        <w:rPr>
          <w:rFonts w:cs="Arial"/>
          <w:bCs/>
          <w:sz w:val="24"/>
        </w:rPr>
        <w:t xml:space="preserve">3GPP TSG RAN WG1 Meeting </w:t>
      </w:r>
      <w:r w:rsidR="001132EE" w:rsidRPr="00951DF9">
        <w:rPr>
          <w:rFonts w:cs="Arial"/>
          <w:bCs/>
          <w:sz w:val="24"/>
        </w:rPr>
        <w:t>#</w:t>
      </w:r>
      <w:r w:rsidR="00FA7F10" w:rsidRPr="00951DF9">
        <w:rPr>
          <w:rFonts w:cs="Arial"/>
          <w:bCs/>
          <w:sz w:val="24"/>
        </w:rPr>
        <w:t>101</w:t>
      </w:r>
      <w:r w:rsidR="0003668E" w:rsidRPr="00951DF9">
        <w:rPr>
          <w:rFonts w:cs="Arial"/>
          <w:bCs/>
          <w:sz w:val="24"/>
        </w:rPr>
        <w:t>-e</w:t>
      </w:r>
      <w:r w:rsidR="00951DF9">
        <w:rPr>
          <w:rFonts w:cs="Arial"/>
          <w:bCs/>
          <w:sz w:val="24"/>
        </w:rPr>
        <w:tab/>
      </w:r>
      <w:r w:rsidR="00FA6ADC" w:rsidRPr="00951DF9">
        <w:rPr>
          <w:rFonts w:cs="Arial"/>
          <w:bCs/>
          <w:sz w:val="24"/>
        </w:rPr>
        <w:t xml:space="preserve"> </w:t>
      </w:r>
      <w:r w:rsidR="005203DE" w:rsidRPr="00951DF9">
        <w:rPr>
          <w:rFonts w:cs="Arial"/>
          <w:bCs/>
          <w:sz w:val="24"/>
          <w:szCs w:val="24"/>
          <w:lang w:val="en-US" w:eastAsia="zh-TW"/>
        </w:rPr>
        <w:tab/>
      </w:r>
      <w:r w:rsidR="00DC61F5" w:rsidRPr="00951DF9">
        <w:rPr>
          <w:rFonts w:cs="Arial"/>
          <w:bCs/>
          <w:sz w:val="24"/>
          <w:szCs w:val="24"/>
          <w:lang w:val="en-US" w:eastAsia="zh-TW"/>
        </w:rPr>
        <w:t>R1-200</w:t>
      </w:r>
      <w:r w:rsidR="005A6679" w:rsidRPr="00951DF9">
        <w:rPr>
          <w:rFonts w:cs="Arial"/>
          <w:bCs/>
          <w:sz w:val="24"/>
          <w:szCs w:val="24"/>
          <w:lang w:val="en-US" w:eastAsia="zh-TW"/>
        </w:rPr>
        <w:t>3685</w:t>
      </w:r>
    </w:p>
    <w:p w14:paraId="2A527941" w14:textId="7D214F9C" w:rsidR="00FA7F10" w:rsidRPr="00951DF9" w:rsidRDefault="00FA7F10" w:rsidP="000A6A95">
      <w:pPr>
        <w:tabs>
          <w:tab w:val="center" w:pos="4536"/>
          <w:tab w:val="right" w:pos="9072"/>
        </w:tabs>
        <w:rPr>
          <w:rFonts w:ascii="Arial" w:eastAsia="MS Mincho" w:hAnsi="Arial" w:cs="Arial"/>
          <w:b/>
          <w:bCs/>
          <w:sz w:val="24"/>
          <w:lang w:eastAsia="ja-JP"/>
        </w:rPr>
      </w:pPr>
      <w:r w:rsidRPr="00951DF9">
        <w:rPr>
          <w:rFonts w:ascii="Arial" w:eastAsia="MS Mincho" w:hAnsi="Arial" w:cs="Arial"/>
          <w:b/>
          <w:bCs/>
          <w:sz w:val="24"/>
          <w:lang w:eastAsia="ja-JP"/>
        </w:rPr>
        <w:t>e-Meeting, May 25</w:t>
      </w:r>
      <w:r w:rsidRPr="00604908">
        <w:rPr>
          <w:rFonts w:ascii="Arial" w:eastAsia="MS Mincho" w:hAnsi="Arial" w:cs="Arial"/>
          <w:b/>
          <w:bCs/>
          <w:sz w:val="24"/>
          <w:vertAlign w:val="superscript"/>
          <w:lang w:eastAsia="ja-JP"/>
        </w:rPr>
        <w:t>th</w:t>
      </w:r>
      <w:r w:rsidR="00604908">
        <w:rPr>
          <w:rFonts w:ascii="Arial" w:eastAsia="MS Mincho" w:hAnsi="Arial" w:cs="Arial"/>
          <w:b/>
          <w:bCs/>
          <w:sz w:val="24"/>
          <w:lang w:eastAsia="ja-JP"/>
        </w:rPr>
        <w:t xml:space="preserve"> </w:t>
      </w:r>
      <w:r w:rsidRPr="00951DF9">
        <w:rPr>
          <w:rFonts w:ascii="Arial" w:eastAsia="MS Mincho" w:hAnsi="Arial" w:cs="Arial"/>
          <w:b/>
          <w:bCs/>
          <w:sz w:val="24"/>
          <w:lang w:eastAsia="ja-JP"/>
        </w:rPr>
        <w:t>– June 5</w:t>
      </w:r>
      <w:r w:rsidRPr="00604908">
        <w:rPr>
          <w:rFonts w:ascii="Arial" w:eastAsia="MS Mincho" w:hAnsi="Arial" w:cs="Arial"/>
          <w:b/>
          <w:bCs/>
          <w:sz w:val="24"/>
          <w:vertAlign w:val="superscript"/>
          <w:lang w:eastAsia="ja-JP"/>
        </w:rPr>
        <w:t>th</w:t>
      </w:r>
      <w:bookmarkStart w:id="2" w:name="_GoBack"/>
      <w:bookmarkEnd w:id="2"/>
      <w:r w:rsidRPr="00951DF9">
        <w:rPr>
          <w:rFonts w:ascii="Arial" w:eastAsia="MS Mincho" w:hAnsi="Arial" w:cs="Arial"/>
          <w:b/>
          <w:bCs/>
          <w:sz w:val="24"/>
          <w:lang w:eastAsia="ja-JP"/>
        </w:rPr>
        <w:t>, 2020</w:t>
      </w:r>
    </w:p>
    <w:p w14:paraId="7EB8C7D1" w14:textId="63D1FAA3" w:rsidR="006517D0" w:rsidRPr="00951DF9" w:rsidRDefault="006517D0" w:rsidP="006517D0">
      <w:pPr>
        <w:pStyle w:val="Header"/>
        <w:tabs>
          <w:tab w:val="center" w:pos="4536"/>
          <w:tab w:val="right" w:pos="8280"/>
          <w:tab w:val="right" w:pos="9781"/>
        </w:tabs>
        <w:ind w:right="-58"/>
        <w:rPr>
          <w:rFonts w:cs="Arial"/>
          <w:bCs/>
          <w:sz w:val="24"/>
          <w:szCs w:val="24"/>
          <w:lang w:val="en-US" w:eastAsia="zh-TW"/>
        </w:rPr>
      </w:pPr>
      <w:r w:rsidRPr="00951DF9">
        <w:rPr>
          <w:rFonts w:eastAsia="MS Mincho" w:cs="Arial"/>
          <w:bCs/>
          <w:sz w:val="24"/>
          <w:szCs w:val="24"/>
          <w:lang w:val="en-US"/>
        </w:rPr>
        <w:t>Agenda Item:</w:t>
      </w:r>
      <w:r w:rsidRPr="00951DF9">
        <w:rPr>
          <w:rFonts w:cs="Arial"/>
          <w:bCs/>
          <w:sz w:val="24"/>
          <w:szCs w:val="24"/>
          <w:lang w:val="en-US" w:eastAsia="zh-TW"/>
        </w:rPr>
        <w:t xml:space="preserve"> </w:t>
      </w:r>
      <w:r w:rsidR="001132EE" w:rsidRPr="00951DF9">
        <w:rPr>
          <w:rFonts w:cs="Arial"/>
          <w:bCs/>
          <w:sz w:val="24"/>
          <w:szCs w:val="24"/>
          <w:lang w:val="en-US" w:eastAsia="zh-TW"/>
        </w:rPr>
        <w:t>7.2.</w:t>
      </w:r>
      <w:r w:rsidR="00EA710E" w:rsidRPr="00951DF9">
        <w:rPr>
          <w:rFonts w:cs="Arial"/>
          <w:bCs/>
          <w:sz w:val="24"/>
          <w:szCs w:val="24"/>
          <w:lang w:val="en-US" w:eastAsia="zh-TW"/>
        </w:rPr>
        <w:t>5</w:t>
      </w:r>
      <w:r w:rsidR="00F769E7" w:rsidRPr="00951DF9">
        <w:rPr>
          <w:rFonts w:cs="Arial"/>
          <w:bCs/>
          <w:sz w:val="24"/>
          <w:szCs w:val="24"/>
          <w:lang w:val="en-US" w:eastAsia="zh-TW"/>
        </w:rPr>
        <w:t>.</w:t>
      </w:r>
      <w:r w:rsidR="00FA6ADC" w:rsidRPr="00951DF9">
        <w:rPr>
          <w:rFonts w:cs="Arial"/>
          <w:bCs/>
          <w:sz w:val="24"/>
          <w:szCs w:val="24"/>
          <w:lang w:val="en-US" w:eastAsia="zh-TW"/>
        </w:rPr>
        <w:t>2</w:t>
      </w:r>
    </w:p>
    <w:p w14:paraId="11D696B0" w14:textId="77777777" w:rsidR="006517D0" w:rsidRPr="00951DF9" w:rsidRDefault="006517D0" w:rsidP="006517D0">
      <w:pPr>
        <w:pStyle w:val="Header"/>
        <w:tabs>
          <w:tab w:val="center" w:pos="4536"/>
          <w:tab w:val="right" w:pos="8280"/>
          <w:tab w:val="right" w:pos="9781"/>
        </w:tabs>
        <w:ind w:right="-58"/>
        <w:rPr>
          <w:rFonts w:eastAsia="MS Mincho" w:cs="Arial"/>
          <w:bCs/>
          <w:sz w:val="24"/>
          <w:szCs w:val="24"/>
          <w:lang w:val="en-US"/>
        </w:rPr>
      </w:pPr>
      <w:r w:rsidRPr="00951DF9">
        <w:rPr>
          <w:rFonts w:eastAsia="MS Mincho" w:cs="Arial"/>
          <w:bCs/>
          <w:sz w:val="24"/>
          <w:szCs w:val="24"/>
          <w:lang w:val="en-US"/>
        </w:rPr>
        <w:t>Source:</w:t>
      </w:r>
      <w:r w:rsidRPr="00951DF9">
        <w:rPr>
          <w:rFonts w:cs="Arial"/>
          <w:bCs/>
          <w:sz w:val="24"/>
          <w:szCs w:val="24"/>
          <w:lang w:val="en-US" w:eastAsia="zh-TW"/>
        </w:rPr>
        <w:t xml:space="preserve"> </w:t>
      </w:r>
      <w:r w:rsidRPr="00951DF9">
        <w:rPr>
          <w:rFonts w:eastAsia="MS Mincho" w:cs="Arial"/>
          <w:bCs/>
          <w:sz w:val="24"/>
          <w:szCs w:val="24"/>
          <w:lang w:val="en-US"/>
        </w:rPr>
        <w:t>MediaTek Inc.</w:t>
      </w:r>
    </w:p>
    <w:p w14:paraId="705F97DB" w14:textId="4851576B" w:rsidR="006517D0" w:rsidRPr="00951DF9"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51DF9">
        <w:rPr>
          <w:rFonts w:eastAsia="MS Mincho" w:cs="Arial"/>
          <w:bCs/>
          <w:sz w:val="24"/>
          <w:szCs w:val="24"/>
          <w:lang w:val="en-US"/>
        </w:rPr>
        <w:t>Title:</w:t>
      </w:r>
      <w:r w:rsidRPr="00951DF9">
        <w:rPr>
          <w:rFonts w:cs="Arial"/>
          <w:bCs/>
          <w:sz w:val="24"/>
          <w:szCs w:val="24"/>
          <w:lang w:val="en-US" w:eastAsia="zh-TW"/>
        </w:rPr>
        <w:t xml:space="preserve"> </w:t>
      </w:r>
      <w:r w:rsidR="00951DF9" w:rsidRPr="00951DF9">
        <w:rPr>
          <w:rFonts w:cs="Arial"/>
          <w:bCs/>
          <w:sz w:val="24"/>
          <w:szCs w:val="24"/>
          <w:lang w:val="en-US" w:eastAsia="zh-TW"/>
        </w:rPr>
        <w:t>Remaining issues on UCI enhancements</w:t>
      </w:r>
    </w:p>
    <w:p w14:paraId="1E51960F" w14:textId="77777777" w:rsidR="006517D0" w:rsidRPr="00951DF9"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51DF9">
        <w:rPr>
          <w:rFonts w:eastAsia="MS Mincho" w:cs="Arial"/>
          <w:bCs/>
          <w:sz w:val="24"/>
          <w:szCs w:val="24"/>
          <w:lang w:val="en-US"/>
        </w:rPr>
        <w:t>Document for:</w:t>
      </w:r>
      <w:r w:rsidRPr="00951DF9">
        <w:rPr>
          <w:rFonts w:cs="Arial"/>
          <w:bCs/>
          <w:sz w:val="24"/>
          <w:szCs w:val="24"/>
          <w:lang w:val="en-US" w:eastAsia="zh-TW"/>
        </w:rPr>
        <w:t xml:space="preserve"> </w:t>
      </w:r>
      <w:r w:rsidR="00791352" w:rsidRPr="00951DF9">
        <w:rPr>
          <w:rFonts w:eastAsia="MS Mincho" w:cs="Arial"/>
          <w:bCs/>
          <w:sz w:val="24"/>
          <w:szCs w:val="24"/>
          <w:lang w:val="en-US"/>
        </w:rPr>
        <w:t>Discussion</w:t>
      </w:r>
      <w:r w:rsidR="00297FB4" w:rsidRPr="00951DF9">
        <w:rPr>
          <w:rFonts w:eastAsia="MS Mincho" w:cs="Arial"/>
          <w:bCs/>
          <w:sz w:val="24"/>
          <w:szCs w:val="24"/>
          <w:lang w:val="en-US"/>
        </w:rPr>
        <w:t xml:space="preserve"> and Decision</w:t>
      </w:r>
    </w:p>
    <w:bookmarkEnd w:id="0"/>
    <w:bookmarkEnd w:id="1"/>
    <w:p w14:paraId="3AF68DB3" w14:textId="77777777" w:rsidR="002D44AF" w:rsidRPr="00346457" w:rsidRDefault="002D44AF" w:rsidP="002D44AF">
      <w:pPr>
        <w:pStyle w:val="Heading1"/>
      </w:pPr>
      <w:r w:rsidRPr="00346457">
        <w:rPr>
          <w:rFonts w:hint="eastAsia"/>
          <w:lang w:eastAsia="zh-TW"/>
        </w:rPr>
        <w:t>Introduction</w:t>
      </w:r>
    </w:p>
    <w:p w14:paraId="51B8E95F" w14:textId="4F306280" w:rsidR="00C569BE" w:rsidRPr="00481C2C" w:rsidRDefault="00C569BE" w:rsidP="00C569BE">
      <w:pPr>
        <w:spacing w:after="120"/>
        <w:jc w:val="both"/>
        <w:rPr>
          <w:rFonts w:eastAsia="SimSun"/>
          <w:lang w:val="en-US" w:eastAsia="zh-CN"/>
        </w:rPr>
      </w:pPr>
      <w:r w:rsidRPr="00481C2C">
        <w:rPr>
          <w:rFonts w:eastAsia="SimSun"/>
          <w:lang w:val="en-US" w:eastAsia="zh-CN"/>
        </w:rPr>
        <w:t xml:space="preserve">This </w:t>
      </w:r>
      <w:r w:rsidR="00D70064" w:rsidRPr="00481C2C">
        <w:rPr>
          <w:rFonts w:eastAsia="SimSun"/>
          <w:lang w:val="en-US" w:eastAsia="zh-CN"/>
        </w:rPr>
        <w:t>contribution</w:t>
      </w:r>
      <w:r w:rsidRPr="00481C2C">
        <w:rPr>
          <w:rFonts w:eastAsia="SimSun"/>
          <w:lang w:val="en-US" w:eastAsia="zh-CN"/>
        </w:rPr>
        <w:t xml:space="preserve"> </w:t>
      </w:r>
      <w:r w:rsidR="00481C2C" w:rsidRPr="00481C2C">
        <w:rPr>
          <w:rFonts w:eastAsia="SimSun"/>
          <w:lang w:val="en-US" w:eastAsia="zh-CN"/>
        </w:rPr>
        <w:t>discusses the remaining issues on UCI enhancements for URLLC</w:t>
      </w:r>
      <w:r w:rsidRPr="00481C2C">
        <w:rPr>
          <w:rFonts w:eastAsia="SimSun"/>
          <w:lang w:val="en-US" w:eastAsia="zh-CN"/>
        </w:rPr>
        <w:t>.</w:t>
      </w:r>
    </w:p>
    <w:p w14:paraId="0A977D0A" w14:textId="4B5D445A" w:rsidR="008C1C68" w:rsidRDefault="00285B1E" w:rsidP="001F0720">
      <w:pPr>
        <w:pStyle w:val="Heading1"/>
        <w:ind w:left="431" w:hanging="431"/>
        <w:rPr>
          <w:color w:val="000000" w:themeColor="text1"/>
        </w:rPr>
      </w:pPr>
      <w:r>
        <w:rPr>
          <w:color w:val="000000" w:themeColor="text1"/>
        </w:rPr>
        <w:t>Intra-UE cancellation timeline</w:t>
      </w:r>
    </w:p>
    <w:p w14:paraId="7B921AA9" w14:textId="5119A38D" w:rsidR="000A4F46" w:rsidRDefault="000A4F46" w:rsidP="000A4F46">
      <w:r>
        <w:t>In RAN1#9</w:t>
      </w:r>
      <w:r w:rsidR="00D353EC">
        <w:t>9</w:t>
      </w:r>
      <w:r>
        <w:t xml:space="preserve"> the following agreements were made:</w:t>
      </w:r>
    </w:p>
    <w:tbl>
      <w:tblPr>
        <w:tblStyle w:val="TableGrid"/>
        <w:tblW w:w="0" w:type="auto"/>
        <w:tblLook w:val="04A0" w:firstRow="1" w:lastRow="0" w:firstColumn="1" w:lastColumn="0" w:noHBand="0" w:noVBand="1"/>
      </w:tblPr>
      <w:tblGrid>
        <w:gridCol w:w="9631"/>
      </w:tblGrid>
      <w:tr w:rsidR="000A4F46" w14:paraId="56438D5D" w14:textId="77777777" w:rsidTr="000A4F46">
        <w:tc>
          <w:tcPr>
            <w:tcW w:w="9631" w:type="dxa"/>
          </w:tcPr>
          <w:p w14:paraId="417AF45D" w14:textId="77777777" w:rsidR="00D353EC" w:rsidRDefault="00D353EC" w:rsidP="00D353EC">
            <w:pPr>
              <w:rPr>
                <w:highlight w:val="green"/>
                <w:lang w:eastAsia="zh-CN"/>
              </w:rPr>
            </w:pPr>
            <w:r>
              <w:rPr>
                <w:highlight w:val="green"/>
                <w:lang w:eastAsia="zh-CN"/>
              </w:rPr>
              <w:t>Agreement</w:t>
            </w:r>
          </w:p>
          <w:p w14:paraId="24FD660F" w14:textId="77777777" w:rsidR="00D353EC" w:rsidRDefault="00D353EC" w:rsidP="00D353EC">
            <w:pPr>
              <w:rPr>
                <w:lang w:eastAsia="zh-CN"/>
              </w:rPr>
            </w:pPr>
            <w:r>
              <w:rPr>
                <w:lang w:eastAsia="zh-CN"/>
              </w:rPr>
              <w:t xml:space="preserve">To resolve collision between UL transmissions, a UE performs the following: </w:t>
            </w:r>
          </w:p>
          <w:p w14:paraId="284111DC" w14:textId="77777777" w:rsidR="00D353EC" w:rsidRPr="001C3555" w:rsidRDefault="00D353EC" w:rsidP="00D353EC">
            <w:pPr>
              <w:pStyle w:val="ListParagraph"/>
              <w:numPr>
                <w:ilvl w:val="0"/>
                <w:numId w:val="25"/>
              </w:numPr>
              <w:overflowPunct w:val="0"/>
              <w:autoSpaceDE w:val="0"/>
              <w:autoSpaceDN w:val="0"/>
              <w:adjustRightInd w:val="0"/>
              <w:contextualSpacing/>
              <w:textAlignment w:val="baseline"/>
              <w:rPr>
                <w:lang w:eastAsia="zh-CN"/>
              </w:rPr>
            </w:pPr>
            <w:r w:rsidRPr="001C3555">
              <w:rPr>
                <w:lang w:eastAsia="zh-CN"/>
              </w:rPr>
              <w:t xml:space="preserve">Step 1: Resolve collision between </w:t>
            </w:r>
            <w:r>
              <w:rPr>
                <w:lang w:eastAsia="zh-CN"/>
              </w:rPr>
              <w:t>UL transmissions</w:t>
            </w:r>
            <w:r w:rsidRPr="001C3555">
              <w:rPr>
                <w:lang w:eastAsia="zh-CN"/>
              </w:rPr>
              <w:t xml:space="preserve"> with same priority. </w:t>
            </w:r>
          </w:p>
          <w:p w14:paraId="6356F88A" w14:textId="77777777" w:rsidR="00D353EC" w:rsidRPr="001C3555" w:rsidRDefault="00D353EC" w:rsidP="00D353EC">
            <w:pPr>
              <w:pStyle w:val="ListParagraph"/>
              <w:numPr>
                <w:ilvl w:val="0"/>
                <w:numId w:val="25"/>
              </w:numPr>
              <w:overflowPunct w:val="0"/>
              <w:autoSpaceDE w:val="0"/>
              <w:autoSpaceDN w:val="0"/>
              <w:adjustRightInd w:val="0"/>
              <w:contextualSpacing/>
              <w:textAlignment w:val="baseline"/>
              <w:rPr>
                <w:lang w:eastAsia="zh-CN"/>
              </w:rPr>
            </w:pPr>
            <w:r w:rsidRPr="001C3555">
              <w:rPr>
                <w:lang w:eastAsia="zh-CN"/>
              </w:rPr>
              <w:t xml:space="preserve">Step 2: Resolve collision between </w:t>
            </w:r>
            <w:r>
              <w:rPr>
                <w:lang w:eastAsia="zh-CN"/>
              </w:rPr>
              <w:t>UL transmissions</w:t>
            </w:r>
            <w:r w:rsidRPr="001C3555">
              <w:rPr>
                <w:lang w:eastAsia="zh-CN"/>
              </w:rPr>
              <w:t xml:space="preserve"> with different priorities.</w:t>
            </w:r>
          </w:p>
          <w:p w14:paraId="1A89BB40" w14:textId="77777777" w:rsidR="00D353EC" w:rsidRDefault="00D353EC" w:rsidP="00D353EC">
            <w:pPr>
              <w:rPr>
                <w:highlight w:val="green"/>
                <w:lang w:eastAsia="zh-CN"/>
              </w:rPr>
            </w:pPr>
            <w:r>
              <w:rPr>
                <w:highlight w:val="green"/>
                <w:lang w:eastAsia="zh-CN"/>
              </w:rPr>
              <w:t>Agreement</w:t>
            </w:r>
          </w:p>
          <w:p w14:paraId="30E1360E" w14:textId="77777777" w:rsidR="00D353EC" w:rsidRDefault="00D353EC" w:rsidP="00D353EC">
            <w:pPr>
              <w:rPr>
                <w:lang w:eastAsia="zh-CN"/>
              </w:rPr>
            </w:pPr>
            <w:r>
              <w:rPr>
                <w:lang w:eastAsia="zh-CN"/>
              </w:rPr>
              <w:t xml:space="preserve">When a high-priority UL transmission overlaps with a low-priority UL transmission in a slot, </w:t>
            </w:r>
          </w:p>
          <w:p w14:paraId="4AE38C94" w14:textId="77777777" w:rsidR="00D353EC" w:rsidRDefault="00D353EC" w:rsidP="00D353EC">
            <w:pPr>
              <w:pStyle w:val="ListParagraph"/>
              <w:numPr>
                <w:ilvl w:val="0"/>
                <w:numId w:val="26"/>
              </w:numPr>
              <w:overflowPunct w:val="0"/>
              <w:autoSpaceDE w:val="0"/>
              <w:autoSpaceDN w:val="0"/>
              <w:adjustRightInd w:val="0"/>
              <w:spacing w:after="0"/>
              <w:ind w:left="714" w:hanging="357"/>
              <w:contextualSpacing/>
              <w:textAlignment w:val="baseline"/>
              <w:rPr>
                <w:lang w:eastAsia="zh-CN"/>
              </w:rPr>
            </w:pPr>
            <w:r>
              <w:rPr>
                <w:lang w:eastAsia="zh-CN"/>
              </w:rPr>
              <w:t xml:space="preserve">The UE is expected to cancel the </w:t>
            </w:r>
            <w:r w:rsidRPr="001C3555">
              <w:rPr>
                <w:lang w:eastAsia="zh-CN"/>
              </w:rPr>
              <w:t>low-priority UL transmission starting from</w:t>
            </w:r>
            <w:r>
              <w:rPr>
                <w:lang w:eastAsia="zh-CN"/>
              </w:rPr>
              <w:t xml:space="preserve"> </w:t>
            </w:r>
            <w:r w:rsidRPr="001C3555">
              <w:rPr>
                <w:i/>
              </w:rPr>
              <w:t>T</w:t>
            </w:r>
            <w:r w:rsidRPr="001C3555">
              <w:rPr>
                <w:i/>
                <w:vertAlign w:val="subscript"/>
              </w:rPr>
              <w:t>proc,2</w:t>
            </w:r>
            <w:r w:rsidRPr="001C3555">
              <w:rPr>
                <w:i/>
              </w:rPr>
              <w:t xml:space="preserve"> </w:t>
            </w:r>
            <w:r w:rsidRPr="001C3555">
              <w:rPr>
                <w:i/>
                <w:lang w:eastAsia="zh-CN"/>
              </w:rPr>
              <w:t>+d1</w:t>
            </w:r>
            <w:r>
              <w:rPr>
                <w:lang w:eastAsia="zh-CN"/>
              </w:rPr>
              <w:t xml:space="preserve"> after the end of PDCCH scheduling the high-priority transmission, where</w:t>
            </w:r>
          </w:p>
          <w:p w14:paraId="1694ED46" w14:textId="77777777" w:rsidR="00D353EC" w:rsidRDefault="00D353EC" w:rsidP="00D353EC">
            <w:pPr>
              <w:pStyle w:val="ListParagraph"/>
              <w:numPr>
                <w:ilvl w:val="1"/>
                <w:numId w:val="26"/>
              </w:numPr>
              <w:overflowPunct w:val="0"/>
              <w:autoSpaceDE w:val="0"/>
              <w:autoSpaceDN w:val="0"/>
              <w:adjustRightInd w:val="0"/>
              <w:spacing w:after="0"/>
              <w:contextualSpacing/>
              <w:textAlignment w:val="baseline"/>
              <w:rPr>
                <w:lang w:eastAsia="zh-CN"/>
              </w:rPr>
            </w:pPr>
            <w:r w:rsidRPr="001C3555">
              <w:rPr>
                <w:i/>
              </w:rPr>
              <w:t>T</w:t>
            </w:r>
            <w:r w:rsidRPr="001C3555">
              <w:rPr>
                <w:i/>
                <w:vertAlign w:val="subscript"/>
              </w:rPr>
              <w:t>proc</w:t>
            </w:r>
            <w:proofErr w:type="gramStart"/>
            <w:r w:rsidRPr="001C3555">
              <w:rPr>
                <w:i/>
                <w:vertAlign w:val="subscript"/>
              </w:rPr>
              <w:t>,2</w:t>
            </w:r>
            <w:proofErr w:type="gramEnd"/>
            <w:r w:rsidRPr="001C3555">
              <w:rPr>
                <w:i/>
                <w:vertAlign w:val="subscript"/>
                <w:lang w:eastAsia="zh-CN"/>
              </w:rPr>
              <w:t xml:space="preserve"> </w:t>
            </w:r>
            <w:r>
              <w:rPr>
                <w:lang w:eastAsia="zh-CN"/>
              </w:rPr>
              <w:t xml:space="preserve">is </w:t>
            </w:r>
            <w:proofErr w:type="spellStart"/>
            <w:r>
              <w:rPr>
                <w:lang w:eastAsia="zh-CN"/>
              </w:rPr>
              <w:t>correponding</w:t>
            </w:r>
            <w:proofErr w:type="spellEnd"/>
            <w:r>
              <w:rPr>
                <w:lang w:eastAsia="zh-CN"/>
              </w:rPr>
              <w:t xml:space="preserve"> to UE processing time capability for the carrier. </w:t>
            </w:r>
          </w:p>
          <w:p w14:paraId="6A5F524C" w14:textId="77777777" w:rsidR="00D353EC" w:rsidRDefault="00D353EC" w:rsidP="00D353EC">
            <w:pPr>
              <w:pStyle w:val="ListParagraph"/>
              <w:numPr>
                <w:ilvl w:val="1"/>
                <w:numId w:val="26"/>
              </w:numPr>
              <w:overflowPunct w:val="0"/>
              <w:autoSpaceDE w:val="0"/>
              <w:autoSpaceDN w:val="0"/>
              <w:adjustRightInd w:val="0"/>
              <w:spacing w:after="0"/>
              <w:contextualSpacing/>
              <w:textAlignment w:val="baseline"/>
              <w:rPr>
                <w:lang w:eastAsia="zh-CN"/>
              </w:rPr>
            </w:pPr>
            <w:r w:rsidRPr="001C3555">
              <w:rPr>
                <w:i/>
              </w:rPr>
              <w:t>Value d1 is the time duration corresponding to 0,1,2 symbols reported by UE capability</w:t>
            </w:r>
          </w:p>
          <w:p w14:paraId="65E50C77" w14:textId="77777777" w:rsidR="00D353EC" w:rsidRDefault="00D353EC" w:rsidP="00D353EC">
            <w:pPr>
              <w:pStyle w:val="ListParagraph"/>
              <w:numPr>
                <w:ilvl w:val="1"/>
                <w:numId w:val="26"/>
              </w:numPr>
              <w:overflowPunct w:val="0"/>
              <w:autoSpaceDE w:val="0"/>
              <w:autoSpaceDN w:val="0"/>
              <w:adjustRightInd w:val="0"/>
              <w:spacing w:after="0"/>
              <w:contextualSpacing/>
              <w:textAlignment w:val="baseline"/>
              <w:rPr>
                <w:lang w:eastAsia="zh-CN"/>
              </w:rPr>
            </w:pPr>
            <w:r>
              <w:t xml:space="preserve">Note: </w:t>
            </w:r>
            <w:r w:rsidRPr="001C3555">
              <w:rPr>
                <w:i/>
              </w:rPr>
              <w:t>d_2,1</w:t>
            </w:r>
            <w:r>
              <w:t>=0 is for cancellation</w:t>
            </w:r>
          </w:p>
          <w:p w14:paraId="1F1C2FC9" w14:textId="77777777" w:rsidR="00D353EC" w:rsidRDefault="00D353EC" w:rsidP="00D353EC">
            <w:pPr>
              <w:pStyle w:val="ListParagraph"/>
              <w:numPr>
                <w:ilvl w:val="0"/>
                <w:numId w:val="26"/>
              </w:numPr>
              <w:overflowPunct w:val="0"/>
              <w:autoSpaceDE w:val="0"/>
              <w:autoSpaceDN w:val="0"/>
              <w:adjustRightInd w:val="0"/>
              <w:spacing w:after="0"/>
              <w:ind w:left="714" w:hanging="357"/>
              <w:contextualSpacing/>
              <w:textAlignment w:val="baseline"/>
              <w:rPr>
                <w:lang w:eastAsia="zh-CN"/>
              </w:rPr>
            </w:pPr>
            <w:r>
              <w:t xml:space="preserve">The minimum processing time of the high priority channel is extended by </w:t>
            </w:r>
            <w:r w:rsidRPr="001C3555">
              <w:rPr>
                <w:i/>
              </w:rPr>
              <w:t>d2</w:t>
            </w:r>
            <w:r>
              <w:t xml:space="preserve"> symbols</w:t>
            </w:r>
          </w:p>
          <w:p w14:paraId="176203D8" w14:textId="77777777" w:rsidR="00D353EC" w:rsidRDefault="00D353EC" w:rsidP="00D353EC">
            <w:pPr>
              <w:pStyle w:val="ListParagraph"/>
              <w:numPr>
                <w:ilvl w:val="1"/>
                <w:numId w:val="26"/>
              </w:numPr>
              <w:overflowPunct w:val="0"/>
              <w:autoSpaceDE w:val="0"/>
              <w:autoSpaceDN w:val="0"/>
              <w:adjustRightInd w:val="0"/>
              <w:spacing w:after="0"/>
              <w:contextualSpacing/>
              <w:textAlignment w:val="baseline"/>
              <w:rPr>
                <w:lang w:eastAsia="zh-CN"/>
              </w:rPr>
            </w:pPr>
            <w:r>
              <w:t xml:space="preserve">Value </w:t>
            </w:r>
            <w:r w:rsidRPr="001C3555">
              <w:rPr>
                <w:i/>
              </w:rPr>
              <w:t>d2</w:t>
            </w:r>
            <w:r>
              <w:t xml:space="preserve"> is the time duration corresponding to 0,1,2 symbols reported by UE capability</w:t>
            </w:r>
          </w:p>
          <w:p w14:paraId="2247064F" w14:textId="6EE33DCC" w:rsidR="00D353EC" w:rsidRDefault="00D353EC" w:rsidP="00D353EC">
            <w:pPr>
              <w:rPr>
                <w:lang w:eastAsia="zh-CN"/>
              </w:rPr>
            </w:pPr>
            <w:r>
              <w:rPr>
                <w:lang w:eastAsia="zh-CN"/>
              </w:rPr>
              <w:t>The overlapping condition is per repetition of the uplink transmission</w:t>
            </w:r>
          </w:p>
          <w:p w14:paraId="19C9D134" w14:textId="77777777" w:rsidR="00D353EC" w:rsidRDefault="00D353EC" w:rsidP="00D353EC">
            <w:pPr>
              <w:rPr>
                <w:highlight w:val="green"/>
                <w:lang w:eastAsia="zh-CN"/>
              </w:rPr>
            </w:pPr>
            <w:r>
              <w:rPr>
                <w:highlight w:val="green"/>
                <w:lang w:eastAsia="zh-CN"/>
              </w:rPr>
              <w:t>Agreement</w:t>
            </w:r>
          </w:p>
          <w:p w14:paraId="6E6B7CD2" w14:textId="77777777" w:rsidR="00D353EC" w:rsidRDefault="00D353EC" w:rsidP="00D353EC">
            <w:pPr>
              <w:rPr>
                <w:lang w:eastAsia="zh-CN"/>
              </w:rPr>
            </w:pPr>
            <w:r>
              <w:rPr>
                <w:lang w:eastAsia="zh-CN"/>
              </w:rPr>
              <w:t xml:space="preserve">When a high-priority UL transmission overlaps with a low-priority UL transmission in a slot, </w:t>
            </w:r>
          </w:p>
          <w:p w14:paraId="55E1E60E" w14:textId="54109C85" w:rsidR="000A4F46" w:rsidRDefault="00D353EC" w:rsidP="00547D40">
            <w:pPr>
              <w:pStyle w:val="ListParagraph"/>
              <w:numPr>
                <w:ilvl w:val="0"/>
                <w:numId w:val="27"/>
              </w:numPr>
              <w:overflowPunct w:val="0"/>
              <w:autoSpaceDE w:val="0"/>
              <w:autoSpaceDN w:val="0"/>
              <w:adjustRightInd w:val="0"/>
              <w:contextualSpacing/>
              <w:textAlignment w:val="baseline"/>
              <w:rPr>
                <w:lang w:eastAsia="zh-CN"/>
              </w:rPr>
            </w:pPr>
            <w:r>
              <w:rPr>
                <w:lang w:eastAsia="zh-CN"/>
              </w:rPr>
              <w:t xml:space="preserve">The UE is not expected to be scheduled to transmit in the non-overlapping </w:t>
            </w:r>
            <w:proofErr w:type="spellStart"/>
            <w:r>
              <w:rPr>
                <w:lang w:eastAsia="zh-CN"/>
              </w:rPr>
              <w:t>canceled</w:t>
            </w:r>
            <w:proofErr w:type="spellEnd"/>
            <w:r>
              <w:rPr>
                <w:lang w:eastAsia="zh-CN"/>
              </w:rPr>
              <w:t xml:space="preserve"> symbols</w:t>
            </w:r>
          </w:p>
        </w:tc>
      </w:tr>
    </w:tbl>
    <w:p w14:paraId="2BCBDFF2" w14:textId="271BAC62" w:rsidR="00CB061E" w:rsidRDefault="004C25CD" w:rsidP="00C85BE3">
      <w:pPr>
        <w:spacing w:before="240"/>
        <w:jc w:val="both"/>
      </w:pPr>
      <w:r>
        <w:t xml:space="preserve">The </w:t>
      </w:r>
      <w:r w:rsidR="00681432">
        <w:t>cancellation</w:t>
      </w:r>
      <w:r w:rsidR="00D70064">
        <w:t xml:space="preserve"> scenario</w:t>
      </w:r>
      <w:r w:rsidR="00681432">
        <w:t xml:space="preserve"> </w:t>
      </w:r>
      <w:r w:rsidR="00ED16DE">
        <w:t>described</w:t>
      </w:r>
      <w:r>
        <w:t xml:space="preserve"> above </w:t>
      </w:r>
      <w:r w:rsidR="00681432">
        <w:t>may occur either</w:t>
      </w:r>
      <w:r>
        <w:t xml:space="preserve"> between DG PUSCH and CG PUSCH (Section 6.1. of </w:t>
      </w:r>
      <w:r w:rsidR="00F96817">
        <w:fldChar w:fldCharType="begin"/>
      </w:r>
      <w:r w:rsidR="00F96817">
        <w:instrText xml:space="preserve"> REF _Ref32331821 \n \h </w:instrText>
      </w:r>
      <w:r w:rsidR="00F96817">
        <w:fldChar w:fldCharType="separate"/>
      </w:r>
      <w:r w:rsidR="00F96817">
        <w:t>[1]</w:t>
      </w:r>
      <w:r w:rsidR="00F96817">
        <w:fldChar w:fldCharType="end"/>
      </w:r>
      <w:r>
        <w:t>), or</w:t>
      </w:r>
      <w:r w:rsidR="00681432">
        <w:t xml:space="preserve"> </w:t>
      </w:r>
      <w:r>
        <w:t>between</w:t>
      </w:r>
      <w:r w:rsidR="00681432">
        <w:t xml:space="preserve"> </w:t>
      </w:r>
      <w:r w:rsidR="00CB061E">
        <w:t xml:space="preserve">URLLC PUCCH </w:t>
      </w:r>
      <w:r>
        <w:t>and</w:t>
      </w:r>
      <w:r w:rsidR="00CB061E">
        <w:t xml:space="preserve"> eMBB PUSCH </w:t>
      </w:r>
      <w:r w:rsidR="00681432">
        <w:t>collision or when URLLC PUSCH and eMBB PUCCH collide</w:t>
      </w:r>
      <w:r w:rsidR="00690C50">
        <w:t xml:space="preserve"> or when two PUCCH’s collide</w:t>
      </w:r>
      <w:r w:rsidR="00681432">
        <w:t xml:space="preserve">. The </w:t>
      </w:r>
      <w:r w:rsidR="00C85BE3">
        <w:t xml:space="preserve">UE processing timelines agreed as above are illustrated using the </w:t>
      </w:r>
      <w:r>
        <w:t>URLLC PUCCH vs. eMBB PUSCH</w:t>
      </w:r>
      <w:r w:rsidR="00681432">
        <w:t xml:space="preserve"> case in </w:t>
      </w:r>
      <w:r w:rsidR="00C85BE3">
        <w:fldChar w:fldCharType="begin"/>
      </w:r>
      <w:r w:rsidR="00C85BE3">
        <w:instrText xml:space="preserve"> REF _Ref1180901 \h  \* MERGEFORMAT </w:instrText>
      </w:r>
      <w:r w:rsidR="00C85BE3">
        <w:fldChar w:fldCharType="separate"/>
      </w:r>
      <w:r w:rsidR="00C85BE3" w:rsidRPr="00346457">
        <w:t xml:space="preserve">Figure </w:t>
      </w:r>
      <w:r w:rsidR="00C85BE3">
        <w:rPr>
          <w:noProof/>
        </w:rPr>
        <w:t>1</w:t>
      </w:r>
      <w:r w:rsidR="00C85BE3">
        <w:fldChar w:fldCharType="end"/>
      </w:r>
      <w:r w:rsidR="00C85BE3">
        <w:t>.</w:t>
      </w:r>
    </w:p>
    <w:p w14:paraId="3655F42E" w14:textId="6BB0E778" w:rsidR="00C85BE3" w:rsidRDefault="00C85BE3" w:rsidP="00C85BE3">
      <w:pPr>
        <w:jc w:val="both"/>
      </w:pPr>
      <w:r>
        <w:t>The primary goal of the</w:t>
      </w:r>
      <w:r w:rsidR="00D70064">
        <w:t xml:space="preserve"> above </w:t>
      </w:r>
      <w:r>
        <w:t>agreement</w:t>
      </w:r>
      <w:r w:rsidR="00D70064">
        <w:t xml:space="preserve"> on the UE timelines</w:t>
      </w:r>
      <w:r>
        <w:t xml:space="preserve"> is to specify for the gNB the earliest point in time when a conflicting URLLC transmission may </w:t>
      </w:r>
      <w:r w:rsidR="00D70064">
        <w:t xml:space="preserve">be scheduled to </w:t>
      </w:r>
      <w:r>
        <w:t xml:space="preserve">start. This point in time is </w:t>
      </w:r>
      <w:r w:rsidR="00D70064">
        <w:t>after</w:t>
      </w:r>
      <w:r>
        <w:t xml:space="preserve"> the end of the interval </w:t>
      </w:r>
      <w:proofErr w:type="spellStart"/>
      <w:r>
        <w:t>T_cancel</w:t>
      </w:r>
      <w:proofErr w:type="spellEnd"/>
      <w:r>
        <w:t xml:space="preserve"> or </w:t>
      </w:r>
      <w:proofErr w:type="spellStart"/>
      <w:r>
        <w:t>T_prep</w:t>
      </w:r>
      <w:proofErr w:type="spellEnd"/>
      <w:r>
        <w:t xml:space="preserve"> (</w:t>
      </w:r>
      <w:r>
        <w:fldChar w:fldCharType="begin"/>
      </w:r>
      <w:r>
        <w:instrText xml:space="preserve"> REF _Ref1180901 \h  \* MERGEFORMAT </w:instrText>
      </w:r>
      <w:r>
        <w:fldChar w:fldCharType="separate"/>
      </w:r>
      <w:r w:rsidRPr="00346457">
        <w:t xml:space="preserve">Figure </w:t>
      </w:r>
      <w:r>
        <w:rPr>
          <w:noProof/>
        </w:rPr>
        <w:t>1</w:t>
      </w:r>
      <w:r>
        <w:fldChar w:fldCharType="end"/>
      </w:r>
      <w:r>
        <w:t xml:space="preserve">), whichever is the latest. There is an ambiguity whether the actual cancellation needs to start exactly on the symbol indicated by the end of </w:t>
      </w:r>
      <w:proofErr w:type="spellStart"/>
      <w:r>
        <w:t>T_cancel</w:t>
      </w:r>
      <w:proofErr w:type="spellEnd"/>
      <w:r>
        <w:t xml:space="preserve"> or whether it can start earlier (</w:t>
      </w:r>
      <w:r w:rsidR="001F4D1B">
        <w:t xml:space="preserve">i.e., </w:t>
      </w:r>
      <w:r>
        <w:t>region “</w:t>
      </w:r>
      <w:proofErr w:type="gramStart"/>
      <w:r>
        <w:t>A</w:t>
      </w:r>
      <w:proofErr w:type="gramEnd"/>
      <w:r>
        <w:t xml:space="preserve">” in </w:t>
      </w:r>
      <w:r>
        <w:fldChar w:fldCharType="begin"/>
      </w:r>
      <w:r>
        <w:instrText xml:space="preserve"> REF _Ref1180901 \h  \* MERGEFORMAT </w:instrText>
      </w:r>
      <w:r>
        <w:fldChar w:fldCharType="separate"/>
      </w:r>
      <w:r w:rsidRPr="00346457">
        <w:t xml:space="preserve">Figure </w:t>
      </w:r>
      <w:r>
        <w:rPr>
          <w:noProof/>
        </w:rPr>
        <w:t>1</w:t>
      </w:r>
      <w:r>
        <w:fldChar w:fldCharType="end"/>
      </w:r>
      <w:r>
        <w:t xml:space="preserve">), or later - as long as the </w:t>
      </w:r>
      <w:r w:rsidR="00D70064">
        <w:t>higher priority transmission is unaffected</w:t>
      </w:r>
      <w:r>
        <w:t xml:space="preserve"> - (</w:t>
      </w:r>
      <w:r w:rsidR="001F4D1B">
        <w:t xml:space="preserve">i.e., </w:t>
      </w:r>
      <w:r>
        <w:t xml:space="preserve">region “B” in </w:t>
      </w:r>
      <w:r>
        <w:fldChar w:fldCharType="begin"/>
      </w:r>
      <w:r>
        <w:instrText xml:space="preserve"> REF _Ref1180901 \h  \* MERGEFORMAT </w:instrText>
      </w:r>
      <w:r>
        <w:fldChar w:fldCharType="separate"/>
      </w:r>
      <w:r w:rsidRPr="00346457">
        <w:t xml:space="preserve">Figure </w:t>
      </w:r>
      <w:r>
        <w:rPr>
          <w:noProof/>
        </w:rPr>
        <w:t>1</w:t>
      </w:r>
      <w:r>
        <w:fldChar w:fldCharType="end"/>
      </w:r>
      <w:r>
        <w:t xml:space="preserve">). </w:t>
      </w:r>
    </w:p>
    <w:p w14:paraId="0ECF16D9" w14:textId="7CACC573" w:rsidR="0098218E" w:rsidRPr="00C85BE3" w:rsidRDefault="0098218E" w:rsidP="0098218E">
      <w:pPr>
        <w:spacing w:before="240"/>
        <w:jc w:val="both"/>
        <w:rPr>
          <w:b/>
        </w:rPr>
      </w:pPr>
      <w:r>
        <w:rPr>
          <w:b/>
          <w:i/>
        </w:rPr>
        <w:t>Observation 1</w:t>
      </w:r>
      <w:r w:rsidRPr="00C85BE3">
        <w:rPr>
          <w:b/>
          <w:i/>
        </w:rPr>
        <w:t xml:space="preserve">: The </w:t>
      </w:r>
      <w:r>
        <w:rPr>
          <w:b/>
          <w:i/>
        </w:rPr>
        <w:t xml:space="preserve">goal of the agreement on the </w:t>
      </w:r>
      <w:r w:rsidRPr="00C85BE3">
        <w:rPr>
          <w:b/>
          <w:i/>
        </w:rPr>
        <w:t>UE</w:t>
      </w:r>
      <w:r>
        <w:rPr>
          <w:b/>
          <w:i/>
        </w:rPr>
        <w:t xml:space="preserve"> timelines for cancellation </w:t>
      </w:r>
      <w:r w:rsidR="000A2A24">
        <w:rPr>
          <w:b/>
          <w:i/>
        </w:rPr>
        <w:t>of a deprioritized transmission</w:t>
      </w:r>
      <w:r w:rsidRPr="00C85BE3">
        <w:rPr>
          <w:b/>
          <w:i/>
        </w:rPr>
        <w:t xml:space="preserve"> </w:t>
      </w:r>
      <w:r w:rsidRPr="0098218E">
        <w:rPr>
          <w:b/>
          <w:i/>
        </w:rPr>
        <w:t>is to specify for the gNB the earliest point in time when a conflicting URLLC transmission may start.</w:t>
      </w:r>
    </w:p>
    <w:p w14:paraId="006C04A5" w14:textId="302BBC75" w:rsidR="00C85BE3" w:rsidRDefault="00C85BE3" w:rsidP="00C85BE3">
      <w:pPr>
        <w:jc w:val="both"/>
      </w:pPr>
      <w:r>
        <w:t xml:space="preserve">Interpretation of the UE timeline as an exact actual point in time for the cancellation is counter-intuitive: if cancellation is not allowed in region “A”, (providing the gNB with an opportunity for attempting decoding,) then why forbid transmission in region “B”? Could possibly another UE be scheduled on the same resources during region “B”? This </w:t>
      </w:r>
      <w:r w:rsidR="004A15EB">
        <w:t>is very unlikely, similarly to the chance that gNB is able to decode the dropped transmission.</w:t>
      </w:r>
    </w:p>
    <w:p w14:paraId="7A41B3C4" w14:textId="5D683856" w:rsidR="006518CE" w:rsidRDefault="00C85BE3" w:rsidP="00C85BE3">
      <w:pPr>
        <w:jc w:val="both"/>
        <w:rPr>
          <w:lang w:val="en-US"/>
        </w:rPr>
      </w:pPr>
      <w:r>
        <w:lastRenderedPageBreak/>
        <w:t>Therefore, to ease</w:t>
      </w:r>
      <w:r w:rsidR="004A15EB">
        <w:t xml:space="preserve"> the</w:t>
      </w:r>
      <w:r>
        <w:t xml:space="preserve"> implementation of cancellation</w:t>
      </w:r>
      <w:r w:rsidR="004A15EB">
        <w:t xml:space="preserve"> in the UE</w:t>
      </w:r>
      <w:r>
        <w:t>, we propose that cancellation can start anywhere in region “A” or “B”, i.e., at any point in time up to the first colliding symbol of the high priority channel.</w:t>
      </w:r>
      <w:r w:rsidR="00ED16DE">
        <w:t xml:space="preserve"> On the other hand, we also note that the cancellation timeline cannot be dispensed with because the deprioritized transmission may be on a CC, which has a lower UE processing capability and/or lower SCS.</w:t>
      </w:r>
      <w:r>
        <w:t xml:space="preserve"> </w:t>
      </w:r>
      <w:r w:rsidR="00ED16DE">
        <w:t>Allowing flexible start of the cancellation in region “B” alone is insufficient since it can be of any length, e.g. 0.</w:t>
      </w:r>
    </w:p>
    <w:p w14:paraId="096330EF" w14:textId="1327B113" w:rsidR="00867E61" w:rsidRPr="004C250D" w:rsidRDefault="00867E61" w:rsidP="00867E61">
      <w:pPr>
        <w:jc w:val="both"/>
        <w:rPr>
          <w:b/>
          <w:i/>
        </w:rPr>
      </w:pPr>
      <w:r w:rsidRPr="004C250D">
        <w:rPr>
          <w:b/>
          <w:i/>
        </w:rPr>
        <w:t>Observation 2: Since the low-priority and the high-priority transmissions may be scheduled on different CC’s with different SCS and UE capability, the cancellation timeline is necessary and cannot be omitted.</w:t>
      </w:r>
    </w:p>
    <w:p w14:paraId="71BDFA07" w14:textId="25D4BF8C" w:rsidR="000A2A24" w:rsidRPr="004C250D" w:rsidRDefault="000A2A24" w:rsidP="000A2A24">
      <w:pPr>
        <w:jc w:val="both"/>
        <w:rPr>
          <w:b/>
          <w:i/>
        </w:rPr>
      </w:pPr>
      <w:r w:rsidRPr="004C250D">
        <w:rPr>
          <w:b/>
          <w:i/>
        </w:rPr>
        <w:t xml:space="preserve">Observation </w:t>
      </w:r>
      <w:r w:rsidR="00B0116C" w:rsidRPr="004C250D">
        <w:rPr>
          <w:b/>
          <w:i/>
        </w:rPr>
        <w:t>3</w:t>
      </w:r>
      <w:r w:rsidRPr="004C250D">
        <w:rPr>
          <w:b/>
          <w:i/>
        </w:rPr>
        <w:t>: Interpretation of the UE timeline as an exact actual point in time for starting the cancellation is counter-intuitive and puts unnecessary</w:t>
      </w:r>
      <w:r w:rsidR="00867E61" w:rsidRPr="004C250D">
        <w:rPr>
          <w:b/>
          <w:i/>
        </w:rPr>
        <w:t xml:space="preserve"> and impossible</w:t>
      </w:r>
      <w:r w:rsidRPr="004C250D">
        <w:rPr>
          <w:b/>
          <w:i/>
        </w:rPr>
        <w:t xml:space="preserve"> constraints on the UE implementation.</w:t>
      </w:r>
    </w:p>
    <w:p w14:paraId="4789424F" w14:textId="4F8566FD" w:rsidR="00867E61" w:rsidRPr="004C250D" w:rsidRDefault="00867E61" w:rsidP="00867E61">
      <w:pPr>
        <w:pStyle w:val="ListParagraph"/>
        <w:numPr>
          <w:ilvl w:val="0"/>
          <w:numId w:val="27"/>
        </w:numPr>
        <w:jc w:val="both"/>
        <w:rPr>
          <w:b/>
          <w:i/>
        </w:rPr>
      </w:pPr>
      <w:r w:rsidRPr="004C250D">
        <w:rPr>
          <w:b/>
          <w:i/>
        </w:rPr>
        <w:t xml:space="preserve">Requiring that the UE does not cancel a transmission before the end of the cancellation timeline does not provide real flexibility, as nothing guarantees that this end point does not coincide with the start of the prioritized high-priority transmission.  </w:t>
      </w:r>
    </w:p>
    <w:p w14:paraId="36103B14" w14:textId="27B74E8D" w:rsidR="00355C34" w:rsidRDefault="006518CE" w:rsidP="00C85BE3">
      <w:pPr>
        <w:spacing w:before="240"/>
        <w:jc w:val="both"/>
        <w:rPr>
          <w:b/>
          <w:i/>
        </w:rPr>
      </w:pPr>
      <w:r w:rsidRPr="004C250D">
        <w:rPr>
          <w:b/>
          <w:i/>
        </w:rPr>
        <w:t>Proposal</w:t>
      </w:r>
      <w:r w:rsidR="00FB7BBD" w:rsidRPr="004C250D">
        <w:rPr>
          <w:b/>
          <w:i/>
        </w:rPr>
        <w:t xml:space="preserve"> 1</w:t>
      </w:r>
      <w:r w:rsidRPr="004C250D">
        <w:rPr>
          <w:b/>
          <w:i/>
        </w:rPr>
        <w:t xml:space="preserve">: The UE is allowed to start cancellation of a deprioritized transmission any time up to the first colliding symbol </w:t>
      </w:r>
      <w:r w:rsidR="00C85BE3" w:rsidRPr="004C250D">
        <w:rPr>
          <w:b/>
          <w:i/>
        </w:rPr>
        <w:t>of</w:t>
      </w:r>
      <w:r w:rsidRPr="004C250D">
        <w:rPr>
          <w:b/>
          <w:i/>
        </w:rPr>
        <w:t xml:space="preserve"> the high priority channel.</w:t>
      </w:r>
    </w:p>
    <w:p w14:paraId="66CC756A" w14:textId="28816335" w:rsidR="00901480" w:rsidRDefault="00355C34" w:rsidP="00A67A4A">
      <w:pPr>
        <w:spacing w:before="240"/>
        <w:jc w:val="center"/>
      </w:pPr>
      <w:r>
        <w:rPr>
          <w:noProof/>
          <w:lang w:eastAsia="en-GB"/>
        </w:rPr>
        <mc:AlternateContent>
          <mc:Choice Requires="wps">
            <w:drawing>
              <wp:anchor distT="0" distB="0" distL="114300" distR="114300" simplePos="0" relativeHeight="251659264" behindDoc="0" locked="0" layoutInCell="1" allowOverlap="1" wp14:anchorId="06C7AC5E" wp14:editId="700F3E14">
                <wp:simplePos x="0" y="0"/>
                <wp:positionH relativeFrom="column">
                  <wp:posOffset>1379509</wp:posOffset>
                </wp:positionH>
                <wp:positionV relativeFrom="paragraph">
                  <wp:posOffset>630844</wp:posOffset>
                </wp:positionV>
                <wp:extent cx="817418" cy="304800"/>
                <wp:effectExtent l="0" t="0" r="1905" b="0"/>
                <wp:wrapNone/>
                <wp:docPr id="4" name="Rectangle 4"/>
                <wp:cNvGraphicFramePr/>
                <a:graphic xmlns:a="http://schemas.openxmlformats.org/drawingml/2006/main">
                  <a:graphicData uri="http://schemas.microsoft.com/office/word/2010/wordprocessingShape">
                    <wps:wsp>
                      <wps:cNvSpPr/>
                      <wps:spPr>
                        <a:xfrm>
                          <a:off x="0" y="0"/>
                          <a:ext cx="817418" cy="3048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C4C975" id="Rectangle 4" o:spid="_x0000_s1026" style="position:absolute;margin-left:108.6pt;margin-top:49.65pt;width:64.35pt;height:2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" fillcolor="white [3212]" stroked="f" strokeweight="2pt"/>
            </w:pict>
          </mc:Fallback>
        </mc:AlternateContent>
      </w:r>
      <w:r w:rsidR="00A67A4A" w:rsidRPr="00A67A4A">
        <w:rPr>
          <w:noProof/>
          <w:lang w:eastAsia="en-GB"/>
        </w:rPr>
        <w:drawing>
          <wp:inline distT="0" distB="0" distL="0" distR="0" wp14:anchorId="60F4A15E" wp14:editId="6B53AEE3">
            <wp:extent cx="3554730" cy="2148375"/>
            <wp:effectExtent l="19050" t="19050" r="26670" b="234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4362" cy="2160240"/>
                    </a:xfrm>
                    <a:prstGeom prst="rect">
                      <a:avLst/>
                    </a:prstGeom>
                    <a:noFill/>
                    <a:ln>
                      <a:solidFill>
                        <a:schemeClr val="accent1"/>
                      </a:solidFill>
                    </a:ln>
                  </pic:spPr>
                </pic:pic>
              </a:graphicData>
            </a:graphic>
          </wp:inline>
        </w:drawing>
      </w:r>
    </w:p>
    <w:p w14:paraId="04691EA6" w14:textId="76F93AA2" w:rsidR="00A67A4A" w:rsidRDefault="00C85BE3" w:rsidP="00C85BE3">
      <w:pPr>
        <w:pStyle w:val="ListParagraph"/>
        <w:spacing w:after="120"/>
        <w:ind w:left="357"/>
        <w:jc w:val="center"/>
      </w:pPr>
      <w:bookmarkStart w:id="3" w:name="_Ref1180901"/>
      <w:r w:rsidRPr="00346457">
        <w:t xml:space="preserve">Figure </w:t>
      </w:r>
      <w:r w:rsidRPr="00346457">
        <w:fldChar w:fldCharType="begin"/>
      </w:r>
      <w:r w:rsidRPr="00346457">
        <w:instrText xml:space="preserve"> SEQ Figure \* ARABIC </w:instrText>
      </w:r>
      <w:r w:rsidRPr="00346457">
        <w:fldChar w:fldCharType="separate"/>
      </w:r>
      <w:r>
        <w:rPr>
          <w:noProof/>
        </w:rPr>
        <w:t>1</w:t>
      </w:r>
      <w:r w:rsidRPr="00346457">
        <w:fldChar w:fldCharType="end"/>
      </w:r>
      <w:bookmarkEnd w:id="3"/>
      <w:r w:rsidRPr="00346457">
        <w:t xml:space="preserve">: </w:t>
      </w:r>
      <w:r>
        <w:t>Timelines to resolve URLLC PUCCH vs eMBB PUSCH collision.</w:t>
      </w:r>
    </w:p>
    <w:p w14:paraId="1A802E9E" w14:textId="2F8D5545" w:rsidR="00DC61F5" w:rsidRDefault="00285B1E" w:rsidP="00DC61F5">
      <w:pPr>
        <w:pStyle w:val="Heading1"/>
        <w:ind w:left="431" w:hanging="431"/>
        <w:rPr>
          <w:color w:val="000000" w:themeColor="text1"/>
        </w:rPr>
      </w:pPr>
      <w:r>
        <w:rPr>
          <w:color w:val="000000" w:themeColor="text1"/>
        </w:rPr>
        <w:t>P</w:t>
      </w:r>
      <w:r w:rsidR="00217C47">
        <w:rPr>
          <w:color w:val="000000" w:themeColor="text1"/>
        </w:rPr>
        <w:t>riority level</w:t>
      </w:r>
      <w:r>
        <w:rPr>
          <w:color w:val="000000" w:themeColor="text1"/>
        </w:rPr>
        <w:t xml:space="preserve"> of A-SRS</w:t>
      </w:r>
    </w:p>
    <w:p w14:paraId="6ACF8DBB" w14:textId="3BB51F36" w:rsidR="000478B2" w:rsidRPr="000478B2" w:rsidRDefault="000478B2" w:rsidP="00547D40">
      <w:pPr>
        <w:spacing w:after="120"/>
        <w:rPr>
          <w:color w:val="000000"/>
          <w:lang w:eastAsia="zh-CN"/>
        </w:rPr>
      </w:pPr>
      <w:r>
        <w:rPr>
          <w:color w:val="000000"/>
          <w:lang w:eastAsia="zh-CN"/>
        </w:rPr>
        <w:t xml:space="preserve">In RAN1#100-e the discussion on the following two options concerning SRS priority level remained inconclusive: </w:t>
      </w:r>
    </w:p>
    <w:p w14:paraId="48D55D58" w14:textId="77777777" w:rsidR="000478B2" w:rsidRPr="000478B2" w:rsidRDefault="000478B2" w:rsidP="00547D40">
      <w:pPr>
        <w:numPr>
          <w:ilvl w:val="0"/>
          <w:numId w:val="33"/>
        </w:numPr>
        <w:spacing w:after="120"/>
        <w:rPr>
          <w:color w:val="000000"/>
          <w:lang w:eastAsia="zh-CN"/>
        </w:rPr>
      </w:pPr>
      <w:r w:rsidRPr="000478B2">
        <w:rPr>
          <w:color w:val="000000"/>
          <w:shd w:val="clear" w:color="auto" w:fill="FFFFFF"/>
          <w:lang w:eastAsia="zh-CN"/>
        </w:rPr>
        <w:t>Option 1: Priority of A-SRS should follow the priority indicator carried in the DCI</w:t>
      </w:r>
      <w:r w:rsidRPr="000478B2">
        <w:rPr>
          <w:rStyle w:val="apple-converted-space"/>
          <w:color w:val="000000"/>
          <w:shd w:val="clear" w:color="auto" w:fill="FFFFFF"/>
          <w:lang w:eastAsia="zh-CN"/>
        </w:rPr>
        <w:t> </w:t>
      </w:r>
      <w:r w:rsidRPr="000478B2">
        <w:rPr>
          <w:color w:val="000000"/>
          <w:shd w:val="clear" w:color="auto" w:fill="FFFFFF"/>
          <w:lang w:eastAsia="zh-CN"/>
        </w:rPr>
        <w:t>that triggers the A-SRS.</w:t>
      </w:r>
    </w:p>
    <w:p w14:paraId="3C6ADDE6" w14:textId="77777777" w:rsidR="000478B2" w:rsidRPr="000478B2" w:rsidRDefault="000478B2" w:rsidP="00547D40">
      <w:pPr>
        <w:numPr>
          <w:ilvl w:val="0"/>
          <w:numId w:val="33"/>
        </w:numPr>
        <w:spacing w:after="120"/>
        <w:rPr>
          <w:color w:val="000000"/>
          <w:lang w:eastAsia="zh-CN"/>
        </w:rPr>
      </w:pPr>
      <w:r w:rsidRPr="000478B2">
        <w:rPr>
          <w:color w:val="000000"/>
          <w:shd w:val="clear" w:color="auto" w:fill="FFFFFF"/>
          <w:lang w:eastAsia="zh-CN"/>
        </w:rPr>
        <w:t>Option 2: For A-SRS triggered by DL/UL scheduling DCI, it is always treated as low priority for resolving collision between UL transmissions.</w:t>
      </w:r>
    </w:p>
    <w:p w14:paraId="06ADC47D" w14:textId="39B209C6" w:rsidR="00F6480A" w:rsidRDefault="00481C2C" w:rsidP="00547D40">
      <w:pPr>
        <w:spacing w:after="120"/>
        <w:jc w:val="both"/>
        <w:rPr>
          <w:color w:val="000000"/>
          <w:lang w:eastAsia="zh-CN"/>
        </w:rPr>
      </w:pPr>
      <w:r>
        <w:rPr>
          <w:color w:val="000000"/>
          <w:lang w:eastAsia="zh-CN"/>
        </w:rPr>
        <w:t xml:space="preserve">Motivation for </w:t>
      </w:r>
      <w:r w:rsidR="00F6480A">
        <w:rPr>
          <w:color w:val="000000"/>
          <w:lang w:eastAsia="zh-CN"/>
        </w:rPr>
        <w:t xml:space="preserve">Option 1 </w:t>
      </w:r>
      <w:r>
        <w:rPr>
          <w:color w:val="000000"/>
          <w:lang w:eastAsia="zh-CN"/>
        </w:rPr>
        <w:t>would be</w:t>
      </w:r>
      <w:r w:rsidR="00F6480A">
        <w:rPr>
          <w:color w:val="000000"/>
          <w:lang w:eastAsia="zh-CN"/>
        </w:rPr>
        <w:t xml:space="preserve"> that priority indication for A-SRS </w:t>
      </w:r>
      <w:r>
        <w:rPr>
          <w:color w:val="000000"/>
          <w:lang w:eastAsia="zh-CN"/>
        </w:rPr>
        <w:t>can</w:t>
      </w:r>
      <w:r w:rsidR="00F6480A">
        <w:rPr>
          <w:color w:val="000000"/>
          <w:lang w:eastAsia="zh-CN"/>
        </w:rPr>
        <w:t xml:space="preserve"> enable low latency measurement to optimize MCS for a subsequent URLLC PUSCH transmission, which would otherwise need to use a conservative MCS.</w:t>
      </w:r>
    </w:p>
    <w:p w14:paraId="48002ECF" w14:textId="1F8DF55F" w:rsidR="00F6480A" w:rsidRDefault="00481C2C" w:rsidP="00547D40">
      <w:pPr>
        <w:spacing w:after="120"/>
        <w:jc w:val="both"/>
        <w:rPr>
          <w:color w:val="000000"/>
          <w:lang w:eastAsia="zh-CN"/>
        </w:rPr>
      </w:pPr>
      <w:r>
        <w:rPr>
          <w:color w:val="000000"/>
          <w:lang w:eastAsia="zh-CN"/>
        </w:rPr>
        <w:t>However, it is dubious whether any real benefit can be expected</w:t>
      </w:r>
      <w:r w:rsidR="00F6480A">
        <w:rPr>
          <w:color w:val="000000"/>
          <w:lang w:eastAsia="zh-CN"/>
        </w:rPr>
        <w:t>:</w:t>
      </w:r>
    </w:p>
    <w:p w14:paraId="422129D1" w14:textId="1D6C947D" w:rsidR="00F6480A" w:rsidRDefault="00F6480A" w:rsidP="00547D40">
      <w:pPr>
        <w:pStyle w:val="ListParagraph"/>
        <w:numPr>
          <w:ilvl w:val="0"/>
          <w:numId w:val="34"/>
        </w:numPr>
        <w:spacing w:after="120"/>
        <w:jc w:val="both"/>
        <w:rPr>
          <w:color w:val="000000"/>
          <w:lang w:eastAsia="zh-CN"/>
        </w:rPr>
      </w:pPr>
      <w:r>
        <w:rPr>
          <w:color w:val="000000"/>
          <w:lang w:eastAsia="zh-CN"/>
        </w:rPr>
        <w:t>A significant gain in efficiency should not be expected</w:t>
      </w:r>
      <w:r w:rsidR="00481C2C">
        <w:rPr>
          <w:color w:val="000000"/>
          <w:lang w:eastAsia="zh-CN"/>
        </w:rPr>
        <w:t xml:space="preserve"> from</w:t>
      </w:r>
      <w:r>
        <w:rPr>
          <w:color w:val="000000"/>
          <w:lang w:eastAsia="zh-CN"/>
        </w:rPr>
        <w:t xml:space="preserve"> prioritizing A-SRS over a </w:t>
      </w:r>
      <w:r w:rsidRPr="00E23D93">
        <w:rPr>
          <w:i/>
          <w:color w:val="000000"/>
          <w:lang w:eastAsia="zh-CN"/>
        </w:rPr>
        <w:t>colliding transmission</w:t>
      </w:r>
      <w:r>
        <w:rPr>
          <w:color w:val="000000"/>
          <w:lang w:eastAsia="zh-CN"/>
        </w:rPr>
        <w:t xml:space="preserve">, which </w:t>
      </w:r>
      <w:r w:rsidRPr="00E23D93">
        <w:rPr>
          <w:i/>
          <w:color w:val="000000"/>
          <w:lang w:eastAsia="zh-CN"/>
        </w:rPr>
        <w:t>is dropped</w:t>
      </w:r>
      <w:r>
        <w:rPr>
          <w:color w:val="000000"/>
          <w:lang w:eastAsia="zh-CN"/>
        </w:rPr>
        <w:t xml:space="preserve"> as a consequence, </w:t>
      </w:r>
      <w:r w:rsidR="00E23D93">
        <w:rPr>
          <w:color w:val="000000"/>
          <w:lang w:eastAsia="zh-CN"/>
        </w:rPr>
        <w:t>adversely offsetting</w:t>
      </w:r>
      <w:r>
        <w:rPr>
          <w:color w:val="000000"/>
          <w:lang w:eastAsia="zh-CN"/>
        </w:rPr>
        <w:t xml:space="preserve"> </w:t>
      </w:r>
      <w:r w:rsidR="00481C2C">
        <w:rPr>
          <w:color w:val="000000"/>
          <w:lang w:eastAsia="zh-CN"/>
        </w:rPr>
        <w:t>the</w:t>
      </w:r>
      <w:r>
        <w:rPr>
          <w:color w:val="000000"/>
          <w:lang w:eastAsia="zh-CN"/>
        </w:rPr>
        <w:t xml:space="preserve"> </w:t>
      </w:r>
      <w:r w:rsidR="00E23D93">
        <w:rPr>
          <w:color w:val="000000"/>
          <w:lang w:eastAsia="zh-CN"/>
        </w:rPr>
        <w:t xml:space="preserve">overall </w:t>
      </w:r>
      <w:r>
        <w:rPr>
          <w:color w:val="000000"/>
          <w:lang w:eastAsia="zh-CN"/>
        </w:rPr>
        <w:t>g</w:t>
      </w:r>
      <w:r w:rsidR="00E23D93">
        <w:rPr>
          <w:color w:val="000000"/>
          <w:lang w:eastAsia="zh-CN"/>
        </w:rPr>
        <w:t>ain</w:t>
      </w:r>
      <w:r>
        <w:rPr>
          <w:color w:val="000000"/>
          <w:lang w:eastAsia="zh-CN"/>
        </w:rPr>
        <w:t xml:space="preserve"> from </w:t>
      </w:r>
      <w:r w:rsidR="00E23D93">
        <w:rPr>
          <w:color w:val="000000"/>
          <w:lang w:eastAsia="zh-CN"/>
        </w:rPr>
        <w:t xml:space="preserve">subsequent </w:t>
      </w:r>
      <w:r>
        <w:rPr>
          <w:color w:val="000000"/>
          <w:lang w:eastAsia="zh-CN"/>
        </w:rPr>
        <w:t>MCS optimization.</w:t>
      </w:r>
    </w:p>
    <w:p w14:paraId="44A04408" w14:textId="4F71945C" w:rsidR="00E23D93" w:rsidRDefault="00F6480A" w:rsidP="00547D40">
      <w:pPr>
        <w:pStyle w:val="ListParagraph"/>
        <w:numPr>
          <w:ilvl w:val="0"/>
          <w:numId w:val="34"/>
        </w:numPr>
        <w:spacing w:after="120"/>
        <w:jc w:val="both"/>
        <w:rPr>
          <w:color w:val="000000"/>
          <w:lang w:eastAsia="zh-CN"/>
        </w:rPr>
      </w:pPr>
      <w:r>
        <w:rPr>
          <w:color w:val="000000"/>
          <w:lang w:eastAsia="zh-CN"/>
        </w:rPr>
        <w:t xml:space="preserve">The difference between a prioritized low latency A-SRS and a delayed measurement (avoiding collision with already scheduled, low-priority transmissions) </w:t>
      </w:r>
      <w:r w:rsidRPr="00E23D93">
        <w:rPr>
          <w:i/>
          <w:color w:val="000000"/>
          <w:lang w:eastAsia="zh-CN"/>
        </w:rPr>
        <w:t>can only make a difference for the first (few) URLLC PUSCH transmissions</w:t>
      </w:r>
      <w:r w:rsidR="00481C2C">
        <w:rPr>
          <w:color w:val="000000"/>
          <w:lang w:eastAsia="zh-CN"/>
        </w:rPr>
        <w:t xml:space="preserve"> and only if a low-priority transmission needs to be dropped.</w:t>
      </w:r>
      <w:r w:rsidR="00481C2C" w:rsidRPr="00481C2C">
        <w:rPr>
          <w:color w:val="000000"/>
          <w:lang w:eastAsia="zh-CN"/>
        </w:rPr>
        <w:t xml:space="preserve"> </w:t>
      </w:r>
      <w:r w:rsidR="00481C2C">
        <w:rPr>
          <w:color w:val="000000"/>
          <w:lang w:eastAsia="zh-CN"/>
        </w:rPr>
        <w:t xml:space="preserve">Therefore, the positive impact on </w:t>
      </w:r>
      <w:r w:rsidR="00481C2C" w:rsidRPr="00E23D93">
        <w:rPr>
          <w:i/>
          <w:color w:val="000000"/>
          <w:lang w:eastAsia="zh-CN"/>
        </w:rPr>
        <w:t>system capacity is necessarily insignificant</w:t>
      </w:r>
      <w:r w:rsidR="00481C2C">
        <w:rPr>
          <w:color w:val="000000"/>
          <w:lang w:eastAsia="zh-CN"/>
        </w:rPr>
        <w:t>.</w:t>
      </w:r>
    </w:p>
    <w:p w14:paraId="6332FF00" w14:textId="00521535" w:rsidR="00E23D93" w:rsidRPr="00481C2C" w:rsidRDefault="004173A3" w:rsidP="00547D40">
      <w:pPr>
        <w:spacing w:after="120"/>
        <w:ind w:left="55"/>
        <w:rPr>
          <w:b/>
          <w:i/>
          <w:color w:val="000000"/>
          <w:lang w:eastAsia="zh-CN"/>
        </w:rPr>
      </w:pPr>
      <w:r>
        <w:rPr>
          <w:b/>
          <w:i/>
          <w:color w:val="000000"/>
          <w:lang w:eastAsia="zh-CN"/>
        </w:rPr>
        <w:t>Observation 4</w:t>
      </w:r>
      <w:r w:rsidR="00E23D93" w:rsidRPr="00E23D93">
        <w:rPr>
          <w:b/>
          <w:i/>
          <w:color w:val="000000"/>
          <w:lang w:eastAsia="zh-CN"/>
        </w:rPr>
        <w:t xml:space="preserve">: </w:t>
      </w:r>
      <w:r w:rsidR="00E23D93" w:rsidRPr="00F6480A">
        <w:rPr>
          <w:b/>
          <w:i/>
          <w:color w:val="000000"/>
          <w:lang w:eastAsia="zh-CN"/>
        </w:rPr>
        <w:t>Supporting prioritization of A-SRS</w:t>
      </w:r>
      <w:r w:rsidR="00E23D93">
        <w:rPr>
          <w:b/>
          <w:i/>
          <w:color w:val="000000"/>
          <w:lang w:eastAsia="zh-CN"/>
        </w:rPr>
        <w:t xml:space="preserve"> </w:t>
      </w:r>
      <w:r w:rsidR="00E23D93" w:rsidRPr="00F6480A">
        <w:rPr>
          <w:b/>
          <w:i/>
          <w:color w:val="000000"/>
          <w:lang w:eastAsia="zh-CN"/>
        </w:rPr>
        <w:t xml:space="preserve">in intra-UE collisions </w:t>
      </w:r>
      <w:r w:rsidR="00E23D93">
        <w:rPr>
          <w:b/>
          <w:i/>
          <w:color w:val="000000"/>
          <w:lang w:eastAsia="zh-CN"/>
        </w:rPr>
        <w:t>(Option 1)</w:t>
      </w:r>
      <w:r w:rsidR="00E23D93" w:rsidRPr="00F6480A">
        <w:rPr>
          <w:b/>
          <w:i/>
          <w:color w:val="000000"/>
          <w:lang w:eastAsia="zh-CN"/>
        </w:rPr>
        <w:t xml:space="preserve"> </w:t>
      </w:r>
      <w:r w:rsidR="00E23D93">
        <w:rPr>
          <w:b/>
          <w:i/>
          <w:color w:val="000000"/>
          <w:lang w:eastAsia="zh-CN"/>
        </w:rPr>
        <w:t>can</w:t>
      </w:r>
      <w:r w:rsidR="00E23D93" w:rsidRPr="00F6480A">
        <w:rPr>
          <w:b/>
          <w:i/>
          <w:color w:val="000000"/>
          <w:lang w:eastAsia="zh-CN"/>
        </w:rPr>
        <w:t xml:space="preserve">not make a </w:t>
      </w:r>
      <w:r w:rsidR="00E23D93">
        <w:rPr>
          <w:b/>
          <w:i/>
          <w:color w:val="000000"/>
          <w:lang w:eastAsia="zh-CN"/>
        </w:rPr>
        <w:t xml:space="preserve">positive </w:t>
      </w:r>
      <w:r w:rsidR="00E23D93" w:rsidRPr="00F6480A">
        <w:rPr>
          <w:b/>
          <w:i/>
          <w:color w:val="000000"/>
          <w:lang w:eastAsia="zh-CN"/>
        </w:rPr>
        <w:t>difference in system capacity</w:t>
      </w:r>
      <w:r w:rsidR="00E23D93">
        <w:rPr>
          <w:b/>
          <w:i/>
          <w:color w:val="000000"/>
          <w:lang w:eastAsia="zh-CN"/>
        </w:rPr>
        <w:t>:</w:t>
      </w:r>
      <w:r w:rsidR="00481C2C">
        <w:rPr>
          <w:b/>
          <w:i/>
          <w:color w:val="000000"/>
          <w:lang w:eastAsia="zh-CN"/>
        </w:rPr>
        <w:t xml:space="preserve"> it</w:t>
      </w:r>
      <w:r w:rsidR="00E23D93" w:rsidRPr="00481C2C">
        <w:rPr>
          <w:b/>
          <w:i/>
          <w:color w:val="000000"/>
          <w:lang w:eastAsia="zh-CN"/>
        </w:rPr>
        <w:t xml:space="preserve"> could only enhance efficiency for the first (few) URLLC transmissions, and only if </w:t>
      </w:r>
      <w:r w:rsidR="00DD493F">
        <w:rPr>
          <w:b/>
          <w:i/>
          <w:color w:val="000000"/>
          <w:lang w:eastAsia="zh-CN"/>
        </w:rPr>
        <w:t>a</w:t>
      </w:r>
      <w:r w:rsidR="00481C2C">
        <w:rPr>
          <w:b/>
          <w:i/>
          <w:color w:val="000000"/>
          <w:lang w:eastAsia="zh-CN"/>
        </w:rPr>
        <w:t xml:space="preserve"> low-level transmission needs to be dropped.</w:t>
      </w:r>
    </w:p>
    <w:p w14:paraId="5B954AFF" w14:textId="3D91169D" w:rsidR="00E23D93" w:rsidRPr="00E23D93" w:rsidRDefault="00E23D93" w:rsidP="00481C2C">
      <w:pPr>
        <w:ind w:left="55"/>
        <w:jc w:val="both"/>
        <w:rPr>
          <w:color w:val="000000"/>
          <w:lang w:eastAsia="zh-CN"/>
        </w:rPr>
      </w:pPr>
      <w:r>
        <w:rPr>
          <w:color w:val="000000"/>
          <w:lang w:eastAsia="zh-CN"/>
        </w:rPr>
        <w:t>In fact, prioritizing A-SRS may even harm system capacity to support URLLC traffic by accidently preventing timely transmission of URLLC PUSCH scheduled by a later DCI</w:t>
      </w:r>
      <w:r w:rsidR="00481C2C">
        <w:rPr>
          <w:color w:val="000000"/>
          <w:lang w:eastAsia="zh-CN"/>
        </w:rPr>
        <w:t>.</w:t>
      </w:r>
    </w:p>
    <w:p w14:paraId="0E67B0FC" w14:textId="2E268C4B" w:rsidR="00E23D93" w:rsidRPr="00E23D93" w:rsidRDefault="004173A3" w:rsidP="00E23D93">
      <w:pPr>
        <w:rPr>
          <w:b/>
          <w:i/>
          <w:color w:val="000000"/>
          <w:lang w:eastAsia="zh-CN"/>
        </w:rPr>
      </w:pPr>
      <w:r>
        <w:rPr>
          <w:b/>
          <w:i/>
          <w:color w:val="000000"/>
          <w:lang w:eastAsia="zh-CN"/>
        </w:rPr>
        <w:lastRenderedPageBreak/>
        <w:t>Observation 5</w:t>
      </w:r>
      <w:r w:rsidR="00E23D93">
        <w:rPr>
          <w:b/>
          <w:i/>
          <w:color w:val="000000"/>
          <w:lang w:eastAsia="zh-CN"/>
        </w:rPr>
        <w:t xml:space="preserve">: Prioritizing A-SRS </w:t>
      </w:r>
      <w:r w:rsidR="00481C2C">
        <w:rPr>
          <w:b/>
          <w:i/>
          <w:color w:val="000000"/>
          <w:lang w:eastAsia="zh-CN"/>
        </w:rPr>
        <w:t xml:space="preserve">(Option 1) </w:t>
      </w:r>
      <w:r w:rsidR="00E23D93">
        <w:rPr>
          <w:b/>
          <w:i/>
          <w:color w:val="000000"/>
          <w:lang w:eastAsia="zh-CN"/>
        </w:rPr>
        <w:t>and coupling PUSCH/PDSCH priority to A-SRS, could potentially</w:t>
      </w:r>
      <w:r w:rsidR="00481C2C">
        <w:rPr>
          <w:b/>
          <w:i/>
          <w:color w:val="000000"/>
          <w:lang w:eastAsia="zh-CN"/>
        </w:rPr>
        <w:t xml:space="preserve"> constrain</w:t>
      </w:r>
      <w:r w:rsidR="00E23D93">
        <w:rPr>
          <w:b/>
          <w:i/>
          <w:color w:val="000000"/>
          <w:lang w:eastAsia="zh-CN"/>
        </w:rPr>
        <w:t xml:space="preserve"> the </w:t>
      </w:r>
      <w:r w:rsidR="00481C2C">
        <w:rPr>
          <w:b/>
          <w:i/>
          <w:color w:val="000000"/>
          <w:lang w:eastAsia="zh-CN"/>
        </w:rPr>
        <w:t xml:space="preserve">later scheduling of </w:t>
      </w:r>
      <w:r w:rsidR="007C0983">
        <w:rPr>
          <w:b/>
          <w:i/>
          <w:color w:val="000000"/>
          <w:lang w:eastAsia="zh-CN"/>
        </w:rPr>
        <w:t>high-priority</w:t>
      </w:r>
      <w:r w:rsidR="00E23D93">
        <w:rPr>
          <w:b/>
          <w:i/>
          <w:color w:val="000000"/>
          <w:lang w:eastAsia="zh-CN"/>
        </w:rPr>
        <w:t xml:space="preserve"> transmission</w:t>
      </w:r>
      <w:r w:rsidR="00481C2C">
        <w:rPr>
          <w:b/>
          <w:i/>
          <w:color w:val="000000"/>
          <w:lang w:eastAsia="zh-CN"/>
        </w:rPr>
        <w:t>s</w:t>
      </w:r>
      <w:r w:rsidR="00E23D93">
        <w:rPr>
          <w:b/>
          <w:i/>
          <w:color w:val="000000"/>
          <w:lang w:eastAsia="zh-CN"/>
        </w:rPr>
        <w:t xml:space="preserve">. </w:t>
      </w:r>
      <w:r w:rsidR="00E23D93" w:rsidRPr="00E23D93">
        <w:rPr>
          <w:b/>
          <w:i/>
          <w:color w:val="000000"/>
          <w:lang w:eastAsia="zh-CN"/>
        </w:rPr>
        <w:t xml:space="preserve">   </w:t>
      </w:r>
    </w:p>
    <w:p w14:paraId="6F7E383C" w14:textId="364D609A" w:rsidR="00E23D93" w:rsidRPr="00E23D93" w:rsidRDefault="00E23D93" w:rsidP="00E23D93">
      <w:pPr>
        <w:ind w:left="55"/>
        <w:jc w:val="both"/>
        <w:rPr>
          <w:color w:val="000000"/>
          <w:lang w:eastAsia="zh-CN"/>
        </w:rPr>
      </w:pPr>
      <w:r w:rsidRPr="00E23D93">
        <w:rPr>
          <w:color w:val="000000"/>
          <w:lang w:eastAsia="zh-CN"/>
        </w:rPr>
        <w:t>In conclusion Option 1 only target</w:t>
      </w:r>
      <w:r w:rsidR="00F079DF">
        <w:rPr>
          <w:color w:val="000000"/>
          <w:lang w:eastAsia="zh-CN"/>
        </w:rPr>
        <w:t>s</w:t>
      </w:r>
      <w:r w:rsidRPr="00E23D93">
        <w:rPr>
          <w:color w:val="000000"/>
          <w:lang w:eastAsia="zh-CN"/>
        </w:rPr>
        <w:t xml:space="preserve"> efficiency optimization, which in turn</w:t>
      </w:r>
      <w:r w:rsidR="00F079DF">
        <w:rPr>
          <w:color w:val="000000"/>
          <w:lang w:eastAsia="zh-CN"/>
        </w:rPr>
        <w:t>,</w:t>
      </w:r>
      <w:r w:rsidRPr="00E23D93">
        <w:rPr>
          <w:color w:val="000000"/>
          <w:lang w:eastAsia="zh-CN"/>
        </w:rPr>
        <w:t xml:space="preserve"> will never turn into any noticeable gain in system capacity. </w:t>
      </w:r>
      <w:r w:rsidR="007C0983">
        <w:rPr>
          <w:color w:val="000000"/>
          <w:lang w:eastAsia="zh-CN"/>
        </w:rPr>
        <w:t>Meanwhile Option 2 is readily supported by the standard.</w:t>
      </w:r>
    </w:p>
    <w:p w14:paraId="7534EE82" w14:textId="29790015" w:rsidR="00F6480A" w:rsidRPr="00E23D93" w:rsidRDefault="007C0983" w:rsidP="00E23D93">
      <w:pPr>
        <w:rPr>
          <w:b/>
          <w:i/>
          <w:color w:val="000000"/>
          <w:lang w:eastAsia="zh-CN"/>
        </w:rPr>
      </w:pPr>
      <w:r>
        <w:rPr>
          <w:b/>
          <w:i/>
          <w:color w:val="000000"/>
          <w:lang w:eastAsia="zh-CN"/>
        </w:rPr>
        <w:t>Observation</w:t>
      </w:r>
      <w:r w:rsidR="004173A3">
        <w:rPr>
          <w:b/>
          <w:i/>
          <w:color w:val="000000"/>
          <w:lang w:eastAsia="zh-CN"/>
        </w:rPr>
        <w:t xml:space="preserve"> 6</w:t>
      </w:r>
      <w:r w:rsidR="00F6480A" w:rsidRPr="00E23D93">
        <w:rPr>
          <w:b/>
          <w:i/>
          <w:color w:val="000000"/>
          <w:lang w:eastAsia="zh-CN"/>
        </w:rPr>
        <w:t>:</w:t>
      </w:r>
      <w:r w:rsidR="00E23D93" w:rsidRPr="00E23D93">
        <w:rPr>
          <w:b/>
          <w:i/>
          <w:color w:val="000000"/>
          <w:lang w:eastAsia="zh-CN"/>
        </w:rPr>
        <w:t xml:space="preserve"> </w:t>
      </w:r>
      <w:r w:rsidR="00F6480A" w:rsidRPr="00E23D93">
        <w:rPr>
          <w:b/>
          <w:i/>
          <w:color w:val="000000"/>
          <w:lang w:eastAsia="zh-CN"/>
        </w:rPr>
        <w:t xml:space="preserve"> </w:t>
      </w:r>
      <w:r w:rsidR="00E23D93" w:rsidRPr="00E23D93">
        <w:rPr>
          <w:b/>
          <w:i/>
          <w:color w:val="000000"/>
          <w:lang w:eastAsia="zh-CN"/>
        </w:rPr>
        <w:t>F</w:t>
      </w:r>
      <w:r w:rsidR="00E23D93" w:rsidRPr="00E23D93">
        <w:rPr>
          <w:b/>
          <w:i/>
          <w:color w:val="000000"/>
          <w:shd w:val="clear" w:color="auto" w:fill="FFFFFF"/>
          <w:lang w:eastAsia="zh-CN"/>
        </w:rPr>
        <w:t xml:space="preserve">or A-SRS triggered by DL/UL scheduling DCI, </w:t>
      </w:r>
      <w:r>
        <w:rPr>
          <w:b/>
          <w:i/>
          <w:color w:val="000000"/>
          <w:shd w:val="clear" w:color="auto" w:fill="FFFFFF"/>
          <w:lang w:eastAsia="zh-CN"/>
        </w:rPr>
        <w:t xml:space="preserve">the standard readily </w:t>
      </w:r>
      <w:r w:rsidR="00E23D93" w:rsidRPr="00E23D93">
        <w:rPr>
          <w:b/>
          <w:i/>
          <w:color w:val="000000"/>
          <w:shd w:val="clear" w:color="auto" w:fill="FFFFFF"/>
          <w:lang w:eastAsia="zh-CN"/>
        </w:rPr>
        <w:t>support</w:t>
      </w:r>
      <w:r>
        <w:rPr>
          <w:b/>
          <w:i/>
          <w:color w:val="000000"/>
          <w:shd w:val="clear" w:color="auto" w:fill="FFFFFF"/>
          <w:lang w:eastAsia="zh-CN"/>
        </w:rPr>
        <w:t>s</w:t>
      </w:r>
      <w:r w:rsidR="00E23D93" w:rsidRPr="00E23D93">
        <w:rPr>
          <w:b/>
          <w:i/>
          <w:color w:val="000000"/>
          <w:shd w:val="clear" w:color="auto" w:fill="FFFFFF"/>
          <w:lang w:eastAsia="zh-CN"/>
        </w:rPr>
        <w:t xml:space="preserve"> Option 2: A-SRS is always treated as low priority for resolving collision between UL transmissions.</w:t>
      </w:r>
    </w:p>
    <w:p w14:paraId="37C46897" w14:textId="1294D2E0" w:rsidR="00F6480A" w:rsidRDefault="00E23D93" w:rsidP="000478B2">
      <w:pPr>
        <w:rPr>
          <w:color w:val="000000"/>
          <w:lang w:eastAsia="zh-CN"/>
        </w:rPr>
      </w:pPr>
      <w:r>
        <w:rPr>
          <w:color w:val="000000"/>
          <w:lang w:eastAsia="zh-CN"/>
        </w:rPr>
        <w:t>On the argument about high-priority A-SRS potentially blocking the earliest scheduling of high-priority PUSCH</w:t>
      </w:r>
      <w:r w:rsidR="00F6480A">
        <w:rPr>
          <w:color w:val="000000"/>
          <w:lang w:eastAsia="zh-CN"/>
        </w:rPr>
        <w:t xml:space="preserve"> the companies</w:t>
      </w:r>
      <w:r>
        <w:rPr>
          <w:color w:val="000000"/>
          <w:lang w:eastAsia="zh-CN"/>
        </w:rPr>
        <w:t>’</w:t>
      </w:r>
      <w:r w:rsidR="00F6480A">
        <w:rPr>
          <w:color w:val="000000"/>
          <w:lang w:eastAsia="zh-CN"/>
        </w:rPr>
        <w:t xml:space="preserve"> opinion differed </w:t>
      </w:r>
      <w:r>
        <w:rPr>
          <w:color w:val="000000"/>
          <w:lang w:eastAsia="zh-CN"/>
        </w:rPr>
        <w:t>during</w:t>
      </w:r>
      <w:r w:rsidR="00F6480A">
        <w:rPr>
          <w:color w:val="000000"/>
          <w:lang w:eastAsia="zh-CN"/>
        </w:rPr>
        <w:t xml:space="preserve"> RAN#100-e, seemingly due to a contradiction between:</w:t>
      </w:r>
    </w:p>
    <w:p w14:paraId="0FD134D6" w14:textId="1EDA8943" w:rsidR="00F6480A" w:rsidRDefault="00F6480A" w:rsidP="00F6480A">
      <w:pPr>
        <w:pStyle w:val="ListParagraph"/>
        <w:numPr>
          <w:ilvl w:val="0"/>
          <w:numId w:val="35"/>
        </w:numPr>
        <w:rPr>
          <w:color w:val="000000"/>
          <w:lang w:eastAsia="zh-CN"/>
        </w:rPr>
      </w:pPr>
      <w:r>
        <w:rPr>
          <w:color w:val="000000"/>
          <w:lang w:eastAsia="zh-CN"/>
        </w:rPr>
        <w:t>RAN1#99bis</w:t>
      </w:r>
      <w:r w:rsidRPr="00F6480A">
        <w:rPr>
          <w:color w:val="000000"/>
          <w:lang w:eastAsia="zh-CN"/>
        </w:rPr>
        <w:t xml:space="preserve"> agreement </w:t>
      </w:r>
      <w:r>
        <w:rPr>
          <w:color w:val="000000"/>
          <w:lang w:eastAsia="zh-CN"/>
        </w:rPr>
        <w:t>to reuse Rel-15 when UL transmissions of same priority overlap</w:t>
      </w:r>
      <w:r w:rsidR="00E61352">
        <w:rPr>
          <w:color w:val="000000"/>
          <w:lang w:eastAsia="zh-CN"/>
        </w:rPr>
        <w:t xml:space="preserve">, </w:t>
      </w:r>
      <w:r w:rsidR="00E23D93">
        <w:rPr>
          <w:color w:val="000000"/>
          <w:lang w:eastAsia="zh-CN"/>
        </w:rPr>
        <w:t xml:space="preserve">which implies that SRS and PUSCH having the same priority level cannot overlap since such an overlap would be an error case in Rel-15 </w:t>
      </w:r>
    </w:p>
    <w:p w14:paraId="3CE284D5" w14:textId="1B278CE6" w:rsidR="00E61352" w:rsidRDefault="00F6480A" w:rsidP="00F6480A">
      <w:pPr>
        <w:pStyle w:val="ListParagraph"/>
        <w:numPr>
          <w:ilvl w:val="0"/>
          <w:numId w:val="35"/>
        </w:numPr>
        <w:rPr>
          <w:color w:val="000000"/>
          <w:lang w:eastAsia="zh-CN"/>
        </w:rPr>
      </w:pPr>
      <w:r>
        <w:rPr>
          <w:color w:val="000000"/>
          <w:lang w:eastAsia="zh-CN"/>
        </w:rPr>
        <w:t>A change with respect to Rel-15 TS38.214 in the Rel-16 draft allowing overlap between PUSCH and SRS</w:t>
      </w:r>
      <w:r w:rsidR="00E61352">
        <w:rPr>
          <w:color w:val="000000"/>
          <w:lang w:eastAsia="zh-CN"/>
        </w:rPr>
        <w:t>, and ruling the drop of SRS</w:t>
      </w:r>
      <w:r w:rsidR="007A5DC1">
        <w:rPr>
          <w:color w:val="000000"/>
          <w:lang w:eastAsia="zh-CN"/>
        </w:rPr>
        <w:t>,</w:t>
      </w:r>
      <w:r w:rsidR="00E61352">
        <w:rPr>
          <w:color w:val="000000"/>
          <w:lang w:eastAsia="zh-CN"/>
        </w:rPr>
        <w:t xml:space="preserve"> without</w:t>
      </w:r>
      <w:r w:rsidR="007A5DC1">
        <w:rPr>
          <w:color w:val="000000"/>
          <w:lang w:eastAsia="zh-CN"/>
        </w:rPr>
        <w:t xml:space="preserve"> making any</w:t>
      </w:r>
      <w:r w:rsidR="00E61352">
        <w:rPr>
          <w:color w:val="000000"/>
          <w:lang w:eastAsia="zh-CN"/>
        </w:rPr>
        <w:t xml:space="preserve"> distinction based on priority levels,</w:t>
      </w:r>
      <w:r>
        <w:rPr>
          <w:color w:val="000000"/>
          <w:lang w:eastAsia="zh-CN"/>
        </w:rPr>
        <w:t xml:space="preserve">  </w:t>
      </w:r>
    </w:p>
    <w:p w14:paraId="13C3A741" w14:textId="05A066A7" w:rsidR="00E61352" w:rsidRDefault="00E61352" w:rsidP="00E61352">
      <w:pPr>
        <w:rPr>
          <w:color w:val="000000"/>
          <w:lang w:eastAsia="zh-CN"/>
        </w:rPr>
      </w:pPr>
      <w:proofErr w:type="gramStart"/>
      <w:r>
        <w:rPr>
          <w:color w:val="000000"/>
          <w:lang w:eastAsia="zh-CN"/>
        </w:rPr>
        <w:t>as</w:t>
      </w:r>
      <w:proofErr w:type="gramEnd"/>
      <w:r>
        <w:rPr>
          <w:color w:val="000000"/>
          <w:lang w:eastAsia="zh-CN"/>
        </w:rPr>
        <w:t xml:space="preserve"> cited below:</w:t>
      </w:r>
    </w:p>
    <w:tbl>
      <w:tblPr>
        <w:tblStyle w:val="TableGrid"/>
        <w:tblW w:w="0" w:type="auto"/>
        <w:tblLook w:val="04A0" w:firstRow="1" w:lastRow="0" w:firstColumn="1" w:lastColumn="0" w:noHBand="0" w:noVBand="1"/>
      </w:tblPr>
      <w:tblGrid>
        <w:gridCol w:w="9631"/>
      </w:tblGrid>
      <w:tr w:rsidR="00E61352" w14:paraId="4EAA777C" w14:textId="77777777" w:rsidTr="002521AF">
        <w:tc>
          <w:tcPr>
            <w:tcW w:w="9631" w:type="dxa"/>
          </w:tcPr>
          <w:p w14:paraId="60C896C7" w14:textId="77777777" w:rsidR="00E61352" w:rsidRPr="00CF27AA" w:rsidRDefault="00E61352" w:rsidP="00547D40">
            <w:pPr>
              <w:spacing w:after="120"/>
              <w:jc w:val="both"/>
              <w:rPr>
                <w:rFonts w:eastAsia="SimSun"/>
                <w:lang w:eastAsia="zh-CN"/>
              </w:rPr>
            </w:pPr>
            <w:r w:rsidRPr="00CF27AA">
              <w:rPr>
                <w:rFonts w:eastAsia="SimSun"/>
                <w:highlight w:val="green"/>
                <w:lang w:eastAsia="zh-CN"/>
              </w:rPr>
              <w:t>Agreement</w:t>
            </w:r>
            <w:r w:rsidRPr="00CF27AA">
              <w:rPr>
                <w:rFonts w:eastAsia="SimSun"/>
                <w:lang w:eastAsia="zh-CN"/>
              </w:rPr>
              <w:t>:</w:t>
            </w:r>
          </w:p>
          <w:p w14:paraId="0A4D2DF5" w14:textId="77777777" w:rsidR="00E61352" w:rsidRPr="00BB02D7" w:rsidRDefault="00E61352" w:rsidP="00547D40">
            <w:pPr>
              <w:numPr>
                <w:ilvl w:val="0"/>
                <w:numId w:val="20"/>
              </w:numPr>
              <w:spacing w:after="120"/>
              <w:jc w:val="both"/>
              <w:rPr>
                <w:rFonts w:eastAsia="SimSun"/>
                <w:highlight w:val="yellow"/>
                <w:lang w:eastAsia="zh-CN"/>
              </w:rPr>
            </w:pPr>
            <w:r w:rsidRPr="00BB02D7">
              <w:rPr>
                <w:rFonts w:eastAsia="SimSun"/>
                <w:highlight w:val="yellow"/>
                <w:lang w:eastAsia="zh-CN"/>
              </w:rPr>
              <w:t xml:space="preserve">For handling the overlapped UL transmissions among low PHY priority channel/signals, reuse the Rel-15 mechanism. </w:t>
            </w:r>
          </w:p>
          <w:p w14:paraId="4DE8C56D" w14:textId="77777777" w:rsidR="00E61352" w:rsidRDefault="00E61352" w:rsidP="00547D40">
            <w:pPr>
              <w:spacing w:after="120"/>
            </w:pPr>
            <w:r>
              <w:t>In Release-15 TS38.214 specifies that:</w:t>
            </w:r>
          </w:p>
          <w:p w14:paraId="75EAD3FD" w14:textId="77777777" w:rsidR="00E61352" w:rsidRDefault="00E61352" w:rsidP="00547D40">
            <w:pPr>
              <w:spacing w:after="120"/>
              <w:ind w:left="284"/>
            </w:pPr>
            <w:r>
              <w:t xml:space="preserve">When PUSCH and SRS are transmitted in the same slot, the </w:t>
            </w:r>
            <w:r w:rsidRPr="00485CB1">
              <w:rPr>
                <w:highlight w:val="yellow"/>
              </w:rPr>
              <w:t>UE can only be configured to transmit SRS after the transmission of the PUSCH</w:t>
            </w:r>
            <w:r>
              <w:t xml:space="preserve"> and the corresponding DM-RS.</w:t>
            </w:r>
          </w:p>
          <w:p w14:paraId="40EDC9A0" w14:textId="69E7BC95" w:rsidR="00F079DF" w:rsidRDefault="00F079DF" w:rsidP="00547D40">
            <w:pPr>
              <w:spacing w:after="120"/>
            </w:pPr>
            <w:r>
              <w:t xml:space="preserve">entailing that any overlap between SRS and PUSCH is an error case </w:t>
            </w:r>
          </w:p>
          <w:p w14:paraId="4CD3989B" w14:textId="77777777" w:rsidR="00E61352" w:rsidRDefault="00E61352" w:rsidP="00547D40">
            <w:pPr>
              <w:spacing w:after="120"/>
            </w:pPr>
            <w:r>
              <w:t xml:space="preserve">In Release-16 the draft </w:t>
            </w:r>
            <w:r>
              <w:fldChar w:fldCharType="begin"/>
            </w:r>
            <w:r>
              <w:instrText xml:space="preserve"> REF _Ref37229599 \r \h </w:instrText>
            </w:r>
            <w:r>
              <w:fldChar w:fldCharType="separate"/>
            </w:r>
            <w:r>
              <w:t>[1]</w:t>
            </w:r>
            <w:r>
              <w:fldChar w:fldCharType="end"/>
            </w:r>
            <w:r>
              <w:t xml:space="preserve"> changes the same paragraph to:</w:t>
            </w:r>
          </w:p>
          <w:p w14:paraId="6C924A59" w14:textId="77777777" w:rsidR="00E61352" w:rsidRDefault="00E61352" w:rsidP="00547D40">
            <w:pPr>
              <w:spacing w:after="120"/>
              <w:ind w:left="284"/>
            </w:pPr>
            <w:r>
              <w:t xml:space="preserve">If a UE is </w:t>
            </w:r>
            <w:r w:rsidRPr="000478B2">
              <w:rPr>
                <w:i/>
              </w:rPr>
              <w:t>not</w:t>
            </w:r>
            <w:r>
              <w:t xml:space="preserve"> configured with [</w:t>
            </w:r>
            <w:proofErr w:type="spellStart"/>
            <w:r>
              <w:t>intraUEPrioritization</w:t>
            </w:r>
            <w:proofErr w:type="spellEnd"/>
            <w:r>
              <w:t>] and PUSCH and SRS are transmitted in the same slot on a serving cell, the UE may only be configured to transmit SRS after the transmission of the PUSCH and the corresponding DM-RS.</w:t>
            </w:r>
          </w:p>
          <w:p w14:paraId="433B2295" w14:textId="11CEFF8A" w:rsidR="00E61352" w:rsidRPr="00485CB1" w:rsidRDefault="00E61352" w:rsidP="00547D40">
            <w:pPr>
              <w:spacing w:after="120"/>
              <w:ind w:left="284"/>
            </w:pPr>
            <w:r>
              <w:t>If a UE is configured with [</w:t>
            </w:r>
            <w:proofErr w:type="spellStart"/>
            <w:r>
              <w:t>intr</w:t>
            </w:r>
            <w:r w:rsidR="00481C2C">
              <w:t>a</w:t>
            </w:r>
            <w:r>
              <w:t>UEPrioritization</w:t>
            </w:r>
            <w:proofErr w:type="spellEnd"/>
            <w:r>
              <w:t xml:space="preserve">] and a </w:t>
            </w:r>
            <w:r w:rsidRPr="00485CB1">
              <w:rPr>
                <w:highlight w:val="yellow"/>
              </w:rPr>
              <w:t>PUSCH transmission would overlap in time with an SRS</w:t>
            </w:r>
            <w:r>
              <w:t xml:space="preserve"> transmission on a serving cell, the UE does not transmit the SRS in the overlapping symbol(s).</w:t>
            </w:r>
          </w:p>
        </w:tc>
      </w:tr>
    </w:tbl>
    <w:p w14:paraId="7895EDD7" w14:textId="1C516A91" w:rsidR="00F6480A" w:rsidRDefault="00E23D93" w:rsidP="00547D40">
      <w:pPr>
        <w:spacing w:before="120"/>
        <w:rPr>
          <w:color w:val="000000"/>
          <w:lang w:eastAsia="zh-CN"/>
        </w:rPr>
      </w:pPr>
      <w:r>
        <w:rPr>
          <w:color w:val="000000"/>
          <w:lang w:eastAsia="zh-CN"/>
        </w:rPr>
        <w:t xml:space="preserve"> </w:t>
      </w:r>
      <w:r w:rsidR="00E61352">
        <w:rPr>
          <w:color w:val="000000"/>
          <w:lang w:eastAsia="zh-CN"/>
        </w:rPr>
        <w:t>The agreem</w:t>
      </w:r>
      <w:r w:rsidR="007A5DC1">
        <w:rPr>
          <w:color w:val="000000"/>
          <w:lang w:eastAsia="zh-CN"/>
        </w:rPr>
        <w:t>ent should take precedence and</w:t>
      </w:r>
      <w:r w:rsidR="00E61352">
        <w:rPr>
          <w:color w:val="000000"/>
          <w:lang w:eastAsia="zh-CN"/>
        </w:rPr>
        <w:t xml:space="preserve"> the specification be </w:t>
      </w:r>
      <w:r w:rsidR="007A5DC1">
        <w:rPr>
          <w:color w:val="000000"/>
          <w:lang w:eastAsia="zh-CN"/>
        </w:rPr>
        <w:t>updated</w:t>
      </w:r>
      <w:r>
        <w:rPr>
          <w:color w:val="000000"/>
          <w:lang w:eastAsia="zh-CN"/>
        </w:rPr>
        <w:t xml:space="preserve"> </w:t>
      </w:r>
      <w:r w:rsidR="00E61352">
        <w:rPr>
          <w:color w:val="000000"/>
          <w:lang w:eastAsia="zh-CN"/>
        </w:rPr>
        <w:t>to match the agreement.</w:t>
      </w:r>
      <w:r w:rsidR="00F6480A" w:rsidRPr="00E61352">
        <w:rPr>
          <w:color w:val="000000"/>
          <w:lang w:eastAsia="zh-CN"/>
        </w:rPr>
        <w:t xml:space="preserve">   </w:t>
      </w:r>
    </w:p>
    <w:p w14:paraId="5F9E46D2" w14:textId="05857640" w:rsidR="00E27B10" w:rsidRDefault="00F079DF" w:rsidP="00285B1E">
      <w:pPr>
        <w:rPr>
          <w:b/>
          <w:i/>
          <w:color w:val="000000"/>
          <w:lang w:eastAsia="zh-CN"/>
        </w:rPr>
      </w:pPr>
      <w:r>
        <w:rPr>
          <w:b/>
          <w:i/>
          <w:color w:val="000000"/>
          <w:lang w:eastAsia="zh-CN"/>
        </w:rPr>
        <w:t>Proposal</w:t>
      </w:r>
      <w:r w:rsidR="00E27B10">
        <w:rPr>
          <w:b/>
          <w:i/>
          <w:color w:val="000000"/>
          <w:lang w:eastAsia="zh-CN"/>
        </w:rPr>
        <w:t xml:space="preserve"> </w:t>
      </w:r>
      <w:r w:rsidR="004173A3">
        <w:rPr>
          <w:b/>
          <w:i/>
          <w:color w:val="000000"/>
          <w:lang w:eastAsia="zh-CN"/>
        </w:rPr>
        <w:t>2</w:t>
      </w:r>
      <w:r w:rsidR="00E27B10">
        <w:rPr>
          <w:b/>
          <w:i/>
          <w:color w:val="000000"/>
          <w:lang w:eastAsia="zh-CN"/>
        </w:rPr>
        <w:t>:</w:t>
      </w:r>
      <w:r>
        <w:rPr>
          <w:b/>
          <w:i/>
          <w:color w:val="000000"/>
          <w:lang w:eastAsia="zh-CN"/>
        </w:rPr>
        <w:t xml:space="preserve"> </w:t>
      </w:r>
      <w:r w:rsidR="00E27B10">
        <w:rPr>
          <w:b/>
          <w:i/>
          <w:color w:val="000000"/>
          <w:lang w:eastAsia="zh-CN"/>
        </w:rPr>
        <w:t>To</w:t>
      </w:r>
      <w:r>
        <w:rPr>
          <w:b/>
          <w:i/>
          <w:color w:val="000000"/>
          <w:lang w:eastAsia="zh-CN"/>
        </w:rPr>
        <w:t xml:space="preserve"> match the RAN1#99b agreement on applying the Rel-15 handling rules in the case of identical priority levels</w:t>
      </w:r>
      <w:r w:rsidR="00E27B10">
        <w:rPr>
          <w:b/>
          <w:i/>
          <w:color w:val="000000"/>
          <w:lang w:eastAsia="zh-CN"/>
        </w:rPr>
        <w:t>, exclude the case of identical priority levels in the following paragraph of TS38.214:</w:t>
      </w:r>
    </w:p>
    <w:p w14:paraId="1CB496E8" w14:textId="3725AE9E" w:rsidR="00F10E46" w:rsidRPr="005C09E8" w:rsidRDefault="00135986" w:rsidP="005C09E8">
      <w:pPr>
        <w:ind w:left="284"/>
        <w:rPr>
          <w:b/>
          <w:i/>
        </w:rPr>
      </w:pPr>
      <w:r>
        <w:rPr>
          <w:b/>
          <w:i/>
        </w:rPr>
        <w:t>“</w:t>
      </w:r>
      <w:r w:rsidR="00E27B10" w:rsidRPr="00E27B10">
        <w:rPr>
          <w:b/>
          <w:i/>
        </w:rPr>
        <w:t>If a UE is configured with [</w:t>
      </w:r>
      <w:proofErr w:type="spellStart"/>
      <w:r w:rsidR="00E27B10" w:rsidRPr="00E27B10">
        <w:rPr>
          <w:b/>
          <w:i/>
        </w:rPr>
        <w:t>intraUEPrioritization</w:t>
      </w:r>
      <w:proofErr w:type="spellEnd"/>
      <w:r w:rsidR="00E27B10" w:rsidRPr="00E27B10">
        <w:rPr>
          <w:b/>
          <w:i/>
        </w:rPr>
        <w:t>] and a PUSCH transmission would overlap in time with an SRS transmission on a serving cell, the UE does not transmit the SRS in the overlapping symbol(s).</w:t>
      </w:r>
      <w:r>
        <w:rPr>
          <w:b/>
          <w:i/>
        </w:rPr>
        <w:t>”</w:t>
      </w:r>
    </w:p>
    <w:p w14:paraId="570E166D" w14:textId="1A7FB880" w:rsidR="00F10E46" w:rsidRDefault="00C86018" w:rsidP="00C86018">
      <w:pPr>
        <w:pStyle w:val="Heading1"/>
        <w:rPr>
          <w:color w:val="000000" w:themeColor="text1"/>
        </w:rPr>
      </w:pPr>
      <w:r w:rsidRPr="00C86018">
        <w:rPr>
          <w:color w:val="000000" w:themeColor="text1"/>
        </w:rPr>
        <w:t>PUSCH/PUCCH priority when FG11-4a not supported</w:t>
      </w:r>
    </w:p>
    <w:p w14:paraId="550CECBD" w14:textId="3A43DF83" w:rsidR="00D92158" w:rsidRDefault="0075280A" w:rsidP="00D92158">
      <w:r>
        <w:t>In the previous meeting the following has been captured on this topic.</w:t>
      </w:r>
    </w:p>
    <w:tbl>
      <w:tblPr>
        <w:tblStyle w:val="TableGrid"/>
        <w:tblW w:w="0" w:type="auto"/>
        <w:tblLook w:val="04A0" w:firstRow="1" w:lastRow="0" w:firstColumn="1" w:lastColumn="0" w:noHBand="0" w:noVBand="1"/>
      </w:tblPr>
      <w:tblGrid>
        <w:gridCol w:w="9631"/>
      </w:tblGrid>
      <w:tr w:rsidR="00D92158" w14:paraId="15A06204" w14:textId="77777777" w:rsidTr="00D92158">
        <w:tc>
          <w:tcPr>
            <w:tcW w:w="9631" w:type="dxa"/>
          </w:tcPr>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19"/>
              <w:gridCol w:w="8676"/>
            </w:tblGrid>
            <w:tr w:rsidR="00D92158" w:rsidRPr="0025738A" w14:paraId="181E5F10" w14:textId="77777777" w:rsidTr="00951DF9">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098834" w14:textId="77777777" w:rsidR="00D92158" w:rsidRPr="0025738A" w:rsidRDefault="00D92158" w:rsidP="00D92158">
                  <w:pPr>
                    <w:spacing w:after="0"/>
                    <w:rPr>
                      <w:rFonts w:eastAsia="Microsoft YaHei"/>
                      <w:color w:val="000000"/>
                      <w:lang w:val="en-US"/>
                    </w:rPr>
                  </w:pPr>
                  <w:r w:rsidRPr="0025738A">
                    <w:rPr>
                      <w:rFonts w:eastAsia="Microsoft YaHei"/>
                      <w:color w:val="000000"/>
                      <w:lang w:val="en-US"/>
                    </w:rPr>
                    <w:t>11-4a</w:t>
                  </w:r>
                </w:p>
              </w:tc>
              <w:tc>
                <w:tcPr>
                  <w:tcW w:w="8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BAF38E" w14:textId="77777777" w:rsidR="00D92158" w:rsidRPr="0025738A" w:rsidRDefault="00D92158" w:rsidP="00D92158">
                  <w:pPr>
                    <w:spacing w:after="0"/>
                    <w:rPr>
                      <w:rFonts w:eastAsia="Microsoft YaHei"/>
                      <w:color w:val="000000"/>
                      <w:lang w:val="en-US"/>
                    </w:rPr>
                  </w:pPr>
                  <w:r w:rsidRPr="0025738A">
                    <w:rPr>
                      <w:rFonts w:eastAsia="Microsoft YaHei"/>
                      <w:color w:val="000000"/>
                      <w:lang w:val="en-US"/>
                    </w:rPr>
                    <w:t xml:space="preserve">Monitoring a DCI format (from the formats 0_1/1_1/0_2/1_2) scheduling PDSCH with different HARQ-ACK priorities or PUSCH with different priorities </w:t>
                  </w:r>
                  <w:r w:rsidRPr="0025738A">
                    <w:rPr>
                      <w:rFonts w:eastAsia="Microsoft YaHei"/>
                      <w:color w:val="000000"/>
                      <w:u w:val="single"/>
                      <w:lang w:val="en-US"/>
                    </w:rPr>
                    <w:t>when both</w:t>
                  </w:r>
                  <w:r w:rsidRPr="0025738A">
                    <w:rPr>
                      <w:rFonts w:eastAsia="Microsoft YaHei"/>
                      <w:color w:val="000000"/>
                      <w:lang w:val="en-US"/>
                    </w:rPr>
                    <w:t xml:space="preserve"> DCI format 0_1/1_1 and DCI format 0_2/1_2 are configured to be monitored per BWP</w:t>
                  </w:r>
                </w:p>
              </w:tc>
            </w:tr>
          </w:tbl>
          <w:p w14:paraId="60319F6F" w14:textId="58E27F8D" w:rsidR="00D92158" w:rsidRPr="0025738A" w:rsidRDefault="00D92158" w:rsidP="00D92158">
            <w:pPr>
              <w:spacing w:before="180" w:after="0" w:line="260" w:lineRule="atLeast"/>
              <w:rPr>
                <w:rFonts w:eastAsia="Times New Roman"/>
                <w:color w:val="000000"/>
                <w:lang w:val="en-US"/>
              </w:rPr>
            </w:pPr>
            <w:r w:rsidRPr="0025738A">
              <w:rPr>
                <w:rFonts w:eastAsia="Times New Roman"/>
                <w:color w:val="000000"/>
                <w:highlight w:val="green"/>
                <w:lang w:val="en-US"/>
              </w:rPr>
              <w:t>Agreement</w:t>
            </w:r>
            <w:r>
              <w:rPr>
                <w:rFonts w:eastAsia="Times New Roman"/>
                <w:color w:val="000000"/>
                <w:lang w:val="en-US"/>
              </w:rPr>
              <w:t xml:space="preserve"> </w:t>
            </w:r>
          </w:p>
          <w:p w14:paraId="6ABE4F1F" w14:textId="77777777" w:rsidR="00D92158" w:rsidRPr="0025738A" w:rsidRDefault="00D92158" w:rsidP="00D92158">
            <w:pPr>
              <w:spacing w:after="0" w:line="260" w:lineRule="atLeast"/>
              <w:rPr>
                <w:rFonts w:eastAsia="Times New Roman"/>
                <w:color w:val="000000"/>
                <w:lang w:val="en-US"/>
              </w:rPr>
            </w:pPr>
            <w:r w:rsidRPr="0025738A">
              <w:rPr>
                <w:rFonts w:eastAsia="Times New Roman"/>
                <w:color w:val="000000"/>
                <w:lang w:val="en-US"/>
              </w:rPr>
              <w:t>When both DCI format 0_1/1_1 and DCI format 0_2/1_2 are configured to be monitored per BWP, a DCI format (from the formats 0_1/1_1/0_2/1_2) can be used to schedule PDSCH with different HARQ-ACK priorities or PUSCH with different priorities.</w:t>
            </w:r>
          </w:p>
          <w:p w14:paraId="21EE4463" w14:textId="77777777" w:rsidR="00D92158" w:rsidRPr="0025738A" w:rsidRDefault="00D92158" w:rsidP="00D92158">
            <w:pPr>
              <w:spacing w:after="0" w:line="260" w:lineRule="atLeast"/>
              <w:rPr>
                <w:rFonts w:eastAsia="Times New Roman"/>
                <w:color w:val="000000"/>
                <w:lang w:val="en-US"/>
              </w:rPr>
            </w:pPr>
            <w:r w:rsidRPr="0025738A">
              <w:rPr>
                <w:rFonts w:eastAsia="Times New Roman"/>
                <w:color w:val="000000"/>
                <w:lang w:val="en-US"/>
              </w:rPr>
              <w:t>-       This feature is UE optional</w:t>
            </w:r>
          </w:p>
          <w:p w14:paraId="4CC24190" w14:textId="77777777" w:rsidR="00D92158" w:rsidRPr="0025738A" w:rsidRDefault="00D92158" w:rsidP="00D92158">
            <w:pPr>
              <w:spacing w:after="0"/>
              <w:rPr>
                <w:rFonts w:eastAsia="Times New Roman"/>
                <w:color w:val="000000"/>
                <w:lang w:val="en-US"/>
              </w:rPr>
            </w:pPr>
            <w:r w:rsidRPr="0025738A">
              <w:rPr>
                <w:rFonts w:eastAsia="Times New Roman"/>
                <w:color w:val="000000"/>
                <w:lang w:val="en-US"/>
              </w:rPr>
              <w:t> </w:t>
            </w:r>
          </w:p>
          <w:p w14:paraId="535A029C" w14:textId="3BA195AD" w:rsidR="00D92158" w:rsidRPr="0025738A" w:rsidRDefault="00D92158" w:rsidP="00D92158">
            <w:pPr>
              <w:spacing w:after="0"/>
              <w:rPr>
                <w:rFonts w:eastAsia="Microsoft YaHei"/>
                <w:color w:val="000000"/>
                <w:lang w:val="en-US"/>
              </w:rPr>
            </w:pPr>
            <w:r w:rsidRPr="0025738A">
              <w:rPr>
                <w:rFonts w:eastAsia="Microsoft YaHei"/>
                <w:color w:val="000000"/>
                <w:lang w:val="en-US"/>
              </w:rPr>
              <w:lastRenderedPageBreak/>
              <w:t xml:space="preserve">There are two </w:t>
            </w:r>
            <w:r w:rsidR="00012D1A" w:rsidRPr="0025738A">
              <w:rPr>
                <w:rFonts w:eastAsia="Microsoft YaHei"/>
                <w:color w:val="000000"/>
                <w:lang w:val="en-US"/>
              </w:rPr>
              <w:t>interpretations</w:t>
            </w:r>
            <w:r w:rsidRPr="0025738A">
              <w:rPr>
                <w:rFonts w:eastAsia="Microsoft YaHei"/>
                <w:color w:val="000000"/>
                <w:lang w:val="en-US"/>
              </w:rPr>
              <w:t xml:space="preserve"> to above agreement and UE capabilities. And based on the two </w:t>
            </w:r>
            <w:r w:rsidR="00012D1A" w:rsidRPr="0025738A">
              <w:rPr>
                <w:rFonts w:eastAsia="Microsoft YaHei"/>
                <w:color w:val="000000"/>
                <w:lang w:val="en-US"/>
              </w:rPr>
              <w:t>interpretations</w:t>
            </w:r>
            <w:r w:rsidRPr="0025738A">
              <w:rPr>
                <w:rFonts w:eastAsia="Microsoft YaHei"/>
                <w:color w:val="000000"/>
                <w:lang w:val="en-US"/>
              </w:rPr>
              <w:t>, two alternatives for this issues should be down-selected.</w:t>
            </w:r>
          </w:p>
          <w:p w14:paraId="3F22F795" w14:textId="0376549D" w:rsidR="00D92158" w:rsidRPr="00602AAD" w:rsidRDefault="00012D1A" w:rsidP="00D92158">
            <w:pPr>
              <w:pStyle w:val="ListParagraph"/>
              <w:numPr>
                <w:ilvl w:val="0"/>
                <w:numId w:val="48"/>
              </w:numPr>
              <w:spacing w:after="0"/>
              <w:rPr>
                <w:rFonts w:eastAsia="Times New Roman"/>
                <w:color w:val="000000"/>
                <w:lang w:val="en-US"/>
              </w:rPr>
            </w:pPr>
            <w:r w:rsidRPr="00602AAD">
              <w:rPr>
                <w:rFonts w:eastAsia="Times New Roman"/>
                <w:b/>
                <w:bCs/>
                <w:color w:val="000000"/>
                <w:lang w:val="en-US"/>
              </w:rPr>
              <w:t>Interpretation</w:t>
            </w:r>
            <w:r w:rsidR="00D92158" w:rsidRPr="00602AAD">
              <w:rPr>
                <w:rFonts w:eastAsia="Times New Roman"/>
                <w:b/>
                <w:bCs/>
                <w:color w:val="000000"/>
                <w:lang w:val="en-US"/>
              </w:rPr>
              <w:t xml:space="preserve"> 1:</w:t>
            </w:r>
            <w:r w:rsidR="00D92158" w:rsidRPr="00602AAD">
              <w:rPr>
                <w:rFonts w:eastAsia="Times New Roman"/>
                <w:color w:val="000000"/>
                <w:lang w:val="en-US"/>
              </w:rPr>
              <w:t xml:space="preserve"> If a UE does not have the capability, </w:t>
            </w:r>
            <w:r w:rsidR="00D92158" w:rsidRPr="00012D1A">
              <w:rPr>
                <w:rFonts w:eastAsia="Times New Roman"/>
                <w:color w:val="000000"/>
                <w:u w:val="single"/>
                <w:lang w:val="en-US"/>
              </w:rPr>
              <w:t>all</w:t>
            </w:r>
            <w:r w:rsidR="00D92158" w:rsidRPr="00602AAD">
              <w:rPr>
                <w:rFonts w:eastAsia="Times New Roman"/>
                <w:color w:val="000000"/>
                <w:lang w:val="en-US"/>
              </w:rPr>
              <w:t xml:space="preserve"> DCI formats cannot be used to indicate HARQ-ACK/PUSCH priority. </w:t>
            </w:r>
          </w:p>
          <w:p w14:paraId="3B80F1F6" w14:textId="525C7297" w:rsidR="00D92158" w:rsidRPr="00602AAD" w:rsidRDefault="00012D1A" w:rsidP="00D92158">
            <w:pPr>
              <w:pStyle w:val="ListParagraph"/>
              <w:numPr>
                <w:ilvl w:val="0"/>
                <w:numId w:val="48"/>
              </w:numPr>
              <w:spacing w:after="0"/>
              <w:rPr>
                <w:rFonts w:eastAsia="Times New Roman"/>
                <w:color w:val="000000"/>
                <w:lang w:val="en-US"/>
              </w:rPr>
            </w:pPr>
            <w:r w:rsidRPr="00602AAD">
              <w:rPr>
                <w:rFonts w:eastAsia="Times New Roman"/>
                <w:b/>
                <w:bCs/>
                <w:color w:val="000000"/>
                <w:lang w:val="en-US"/>
              </w:rPr>
              <w:t>Interpretation</w:t>
            </w:r>
            <w:r w:rsidR="00D92158" w:rsidRPr="00602AAD">
              <w:rPr>
                <w:rFonts w:eastAsia="Times New Roman"/>
                <w:b/>
                <w:bCs/>
                <w:color w:val="000000"/>
                <w:lang w:val="en-US"/>
              </w:rPr>
              <w:t xml:space="preserve"> 2:</w:t>
            </w:r>
            <w:r w:rsidR="00D92158" w:rsidRPr="00602AAD">
              <w:rPr>
                <w:rFonts w:eastAsia="Times New Roman"/>
                <w:color w:val="000000"/>
                <w:lang w:val="en-US"/>
              </w:rPr>
              <w:t> If a UE does not have the capability, </w:t>
            </w:r>
            <w:r w:rsidR="00D92158" w:rsidRPr="00012D1A">
              <w:rPr>
                <w:rFonts w:eastAsia="Times New Roman"/>
                <w:color w:val="000000"/>
                <w:u w:val="single"/>
                <w:lang w:val="en-US"/>
              </w:rPr>
              <w:t>DCI format 0_2/1_2 can still be used</w:t>
            </w:r>
            <w:r w:rsidR="00D92158" w:rsidRPr="00602AAD">
              <w:rPr>
                <w:rFonts w:eastAsia="Times New Roman"/>
                <w:color w:val="000000"/>
                <w:lang w:val="en-US"/>
              </w:rPr>
              <w:t xml:space="preserve"> to indicate HARQ-ACK/PUSCH priority.</w:t>
            </w:r>
          </w:p>
          <w:p w14:paraId="5CCF343F" w14:textId="77777777" w:rsidR="00D92158" w:rsidRDefault="00D92158" w:rsidP="00D92158">
            <w:pPr>
              <w:spacing w:after="0"/>
              <w:rPr>
                <w:rFonts w:eastAsia="Microsoft YaHei"/>
                <w:color w:val="000000"/>
                <w:highlight w:val="yellow"/>
                <w:lang w:val="en-US"/>
              </w:rPr>
            </w:pPr>
          </w:p>
          <w:p w14:paraId="1414327A" w14:textId="77777777" w:rsidR="00D92158" w:rsidRPr="0025738A" w:rsidRDefault="00D92158" w:rsidP="00D92158">
            <w:pPr>
              <w:spacing w:after="0"/>
              <w:rPr>
                <w:rFonts w:eastAsia="Microsoft YaHei"/>
                <w:color w:val="000000"/>
                <w:lang w:val="en-US"/>
              </w:rPr>
            </w:pPr>
            <w:r w:rsidRPr="0025738A">
              <w:rPr>
                <w:rFonts w:eastAsia="Microsoft YaHei"/>
                <w:color w:val="000000"/>
                <w:highlight w:val="yellow"/>
                <w:lang w:val="en-US"/>
              </w:rPr>
              <w:t>Potential agreements:</w:t>
            </w:r>
          </w:p>
          <w:p w14:paraId="65E120C6" w14:textId="77777777" w:rsidR="00D92158" w:rsidRPr="0025738A" w:rsidRDefault="00D92158" w:rsidP="00D92158">
            <w:pPr>
              <w:spacing w:after="0"/>
              <w:rPr>
                <w:rFonts w:eastAsia="Times New Roman"/>
                <w:lang w:val="en-US"/>
              </w:rPr>
            </w:pPr>
            <w:r w:rsidRPr="0025738A">
              <w:rPr>
                <w:rFonts w:eastAsia="Times New Roman"/>
                <w:color w:val="000000"/>
                <w:lang w:val="en-US"/>
              </w:rPr>
              <w:t xml:space="preserve">·       If a UE is capable of supporting dynamic switching of </w:t>
            </w:r>
            <w:r w:rsidRPr="0025738A">
              <w:rPr>
                <w:rFonts w:eastAsia="Times New Roman"/>
                <w:lang w:val="en-US"/>
              </w:rPr>
              <w:t>HARQ-ACK/PUSCH priority via both DCI format 0_1/1_1 and 0_2/1_2, the UE is expected to follow the indicated priority (low or high) in the scheduling DCI format for DCI format 0_1 / 1_1, DCI format 0_2/1_2 or DCI formats 0_1/1_1/0_2/1_2 if the UE is configured with DCI format 0_1 / 1_1 and 0_2/1_2.</w:t>
            </w:r>
          </w:p>
          <w:p w14:paraId="08B33D73" w14:textId="77777777" w:rsidR="00D92158" w:rsidRPr="0025738A" w:rsidRDefault="00D92158" w:rsidP="00D92158">
            <w:pPr>
              <w:spacing w:after="0"/>
              <w:rPr>
                <w:rFonts w:eastAsia="Times New Roman"/>
                <w:color w:val="000000"/>
                <w:lang w:val="en-US"/>
              </w:rPr>
            </w:pPr>
            <w:r w:rsidRPr="0025738A">
              <w:rPr>
                <w:rFonts w:eastAsia="Times New Roman"/>
                <w:lang w:val="en-US"/>
              </w:rPr>
              <w:t xml:space="preserve">·       If a UE is NOT capable of supporting dynamic switching of HARQ-ACK/PUSCH priority via both DCI format 0_1/1_1 and 0_2/1_2, and the UE is configured with DCI format </w:t>
            </w:r>
            <w:r w:rsidRPr="0025738A">
              <w:rPr>
                <w:rFonts w:eastAsia="Times New Roman"/>
                <w:color w:val="000000"/>
                <w:lang w:val="en-US"/>
              </w:rPr>
              <w:t>0_1 / 1_1 and 0_2/1_2, down-select between the two:</w:t>
            </w:r>
          </w:p>
          <w:p w14:paraId="5F491F5F" w14:textId="0E5D26E0" w:rsidR="00D92158" w:rsidRPr="0025738A" w:rsidRDefault="00D92158" w:rsidP="00D92158">
            <w:pPr>
              <w:numPr>
                <w:ilvl w:val="0"/>
                <w:numId w:val="47"/>
              </w:numPr>
              <w:spacing w:after="0"/>
              <w:ind w:left="540"/>
              <w:textAlignment w:val="center"/>
              <w:rPr>
                <w:rFonts w:eastAsia="Times New Roman"/>
                <w:color w:val="000000"/>
                <w:lang w:val="en-US"/>
              </w:rPr>
            </w:pPr>
            <w:r w:rsidRPr="0025738A">
              <w:rPr>
                <w:rFonts w:eastAsia="Times New Roman"/>
                <w:b/>
                <w:bCs/>
                <w:color w:val="000000"/>
                <w:lang w:val="en-US"/>
              </w:rPr>
              <w:t xml:space="preserve">Alt-1 (based on </w:t>
            </w:r>
            <w:r w:rsidR="00012D1A" w:rsidRPr="0025738A">
              <w:rPr>
                <w:rFonts w:eastAsia="Times New Roman"/>
                <w:b/>
                <w:bCs/>
                <w:color w:val="000000"/>
                <w:lang w:val="en-US"/>
              </w:rPr>
              <w:t>Interpretation</w:t>
            </w:r>
            <w:r w:rsidRPr="0025738A">
              <w:rPr>
                <w:rFonts w:eastAsia="Times New Roman"/>
                <w:b/>
                <w:bCs/>
                <w:color w:val="000000"/>
                <w:lang w:val="en-US"/>
              </w:rPr>
              <w:t xml:space="preserve"> 1): </w:t>
            </w:r>
            <w:r w:rsidRPr="0025738A">
              <w:rPr>
                <w:rFonts w:eastAsia="Times New Roman"/>
                <w:color w:val="000000"/>
                <w:lang w:val="en-US"/>
              </w:rPr>
              <w:t>The UE is expected to assume fixed priority by DCI format</w:t>
            </w:r>
          </w:p>
          <w:p w14:paraId="5D0B5516" w14:textId="32F05A09" w:rsidR="00D92158" w:rsidRDefault="00D92158" w:rsidP="0025738A">
            <w:pPr>
              <w:numPr>
                <w:ilvl w:val="0"/>
                <w:numId w:val="47"/>
              </w:numPr>
              <w:spacing w:after="0"/>
              <w:ind w:left="540"/>
              <w:textAlignment w:val="center"/>
              <w:rPr>
                <w:rFonts w:eastAsia="Times New Roman"/>
                <w:color w:val="000000"/>
                <w:lang w:val="en-US"/>
              </w:rPr>
            </w:pPr>
            <w:r w:rsidRPr="0025738A">
              <w:rPr>
                <w:rFonts w:eastAsia="Times New Roman"/>
                <w:b/>
                <w:bCs/>
                <w:color w:val="000000"/>
                <w:lang w:val="en-US"/>
              </w:rPr>
              <w:t xml:space="preserve">Alt-2 (based on </w:t>
            </w:r>
            <w:r w:rsidR="00012D1A" w:rsidRPr="0025738A">
              <w:rPr>
                <w:rFonts w:eastAsia="Times New Roman"/>
                <w:b/>
                <w:bCs/>
                <w:color w:val="000000"/>
                <w:lang w:val="en-US"/>
              </w:rPr>
              <w:t>Interpretation</w:t>
            </w:r>
            <w:r w:rsidRPr="0025738A">
              <w:rPr>
                <w:rFonts w:eastAsia="Times New Roman"/>
                <w:b/>
                <w:bCs/>
                <w:color w:val="000000"/>
                <w:lang w:val="en-US"/>
              </w:rPr>
              <w:t xml:space="preserve"> 2)</w:t>
            </w:r>
            <w:r w:rsidRPr="0025738A">
              <w:rPr>
                <w:rFonts w:eastAsia="Times New Roman"/>
                <w:color w:val="000000"/>
                <w:lang w:val="en-US"/>
              </w:rPr>
              <w:t>: The UE is expected to assume low priority for DCI format 0_1/1_1, and to follow the indicated priority (low or high) in the scheduling DCI format for DCI format 0_2/1_2. </w:t>
            </w:r>
          </w:p>
          <w:p w14:paraId="0FDC6877" w14:textId="2B9061F9" w:rsidR="00D92158" w:rsidRPr="00D92158" w:rsidRDefault="00D92158" w:rsidP="00D92158">
            <w:pPr>
              <w:spacing w:after="0"/>
              <w:ind w:left="540"/>
              <w:textAlignment w:val="center"/>
              <w:rPr>
                <w:rFonts w:eastAsia="Times New Roman"/>
                <w:color w:val="000000"/>
                <w:sz w:val="12"/>
                <w:szCs w:val="12"/>
                <w:lang w:val="en-US"/>
              </w:rPr>
            </w:pPr>
          </w:p>
        </w:tc>
      </w:tr>
    </w:tbl>
    <w:p w14:paraId="3B9C859A" w14:textId="785906DC" w:rsidR="00012D1A" w:rsidRDefault="00012D1A" w:rsidP="00951DF9">
      <w:pPr>
        <w:spacing w:before="120" w:after="120"/>
        <w:jc w:val="both"/>
        <w:rPr>
          <w:rFonts w:eastAsia="SimSun"/>
          <w:lang w:val="en-US"/>
        </w:rPr>
      </w:pPr>
      <w:r>
        <w:rPr>
          <w:rFonts w:eastAsia="SimSun"/>
          <w:lang w:val="en-US"/>
        </w:rPr>
        <w:lastRenderedPageBreak/>
        <w:t xml:space="preserve">We believe </w:t>
      </w:r>
      <w:r w:rsidR="00403E75">
        <w:rPr>
          <w:rFonts w:eastAsia="SimSun"/>
          <w:lang w:val="en-US"/>
        </w:rPr>
        <w:t>Interpretation 2</w:t>
      </w:r>
      <w:r>
        <w:rPr>
          <w:rFonts w:eastAsia="SimSun"/>
          <w:lang w:val="en-US"/>
        </w:rPr>
        <w:t xml:space="preserve"> is correct. </w:t>
      </w:r>
      <w:r w:rsidR="00403E75">
        <w:rPr>
          <w:rFonts w:eastAsia="SimSun"/>
          <w:lang w:val="en-US"/>
        </w:rPr>
        <w:t xml:space="preserve">However, for Interpretation 1 we propose to consider adding the following option on the behavior as Alt-3: </w:t>
      </w:r>
    </w:p>
    <w:p w14:paraId="281BBF6D" w14:textId="2FC6484B" w:rsidR="00403E75" w:rsidRDefault="00403E75" w:rsidP="00403E75">
      <w:pPr>
        <w:numPr>
          <w:ilvl w:val="0"/>
          <w:numId w:val="47"/>
        </w:numPr>
        <w:spacing w:after="0"/>
        <w:ind w:left="540"/>
        <w:textAlignment w:val="center"/>
        <w:rPr>
          <w:rFonts w:eastAsia="Times New Roman"/>
          <w:color w:val="000000"/>
          <w:lang w:val="en-US"/>
        </w:rPr>
      </w:pPr>
      <w:r w:rsidRPr="0025738A">
        <w:rPr>
          <w:rFonts w:eastAsia="Times New Roman"/>
          <w:b/>
          <w:bCs/>
          <w:color w:val="000000"/>
          <w:lang w:val="en-US"/>
        </w:rPr>
        <w:t>Alt-</w:t>
      </w:r>
      <w:r>
        <w:rPr>
          <w:rFonts w:eastAsia="Times New Roman"/>
          <w:b/>
          <w:bCs/>
          <w:color w:val="000000"/>
          <w:lang w:val="en-US"/>
        </w:rPr>
        <w:t>3</w:t>
      </w:r>
      <w:r w:rsidRPr="0025738A">
        <w:rPr>
          <w:rFonts w:eastAsia="Times New Roman"/>
          <w:b/>
          <w:bCs/>
          <w:color w:val="000000"/>
          <w:lang w:val="en-US"/>
        </w:rPr>
        <w:t xml:space="preserve"> (based on Interpretation 1): </w:t>
      </w:r>
      <w:r w:rsidRPr="0025738A">
        <w:rPr>
          <w:rFonts w:eastAsia="Times New Roman"/>
          <w:color w:val="000000"/>
          <w:lang w:val="en-US"/>
        </w:rPr>
        <w:t xml:space="preserve">The UE is expected to assume fixed priority by </w:t>
      </w:r>
      <w:r>
        <w:rPr>
          <w:rFonts w:eastAsia="Times New Roman"/>
          <w:color w:val="000000"/>
          <w:lang w:val="en-US"/>
        </w:rPr>
        <w:t>HARQ process ID</w:t>
      </w:r>
    </w:p>
    <w:p w14:paraId="6EDECC3D" w14:textId="77777777" w:rsidR="00403E75" w:rsidRDefault="00403E75" w:rsidP="00403E75">
      <w:pPr>
        <w:spacing w:after="0"/>
        <w:textAlignment w:val="center"/>
        <w:rPr>
          <w:rFonts w:eastAsia="Times New Roman"/>
          <w:color w:val="000000"/>
          <w:lang w:val="en-US"/>
        </w:rPr>
      </w:pPr>
    </w:p>
    <w:p w14:paraId="765060D3" w14:textId="2EC04001" w:rsidR="00403E75" w:rsidRDefault="00403E75" w:rsidP="00403E75">
      <w:pPr>
        <w:spacing w:after="0"/>
        <w:textAlignment w:val="center"/>
        <w:rPr>
          <w:rFonts w:eastAsia="Times New Roman"/>
          <w:color w:val="000000"/>
          <w:lang w:val="en-US"/>
        </w:rPr>
      </w:pPr>
      <w:r>
        <w:rPr>
          <w:rFonts w:eastAsia="Times New Roman"/>
          <w:color w:val="000000"/>
          <w:lang w:val="en-US"/>
        </w:rPr>
        <w:t xml:space="preserve">The above proposal would also address the issue of different </w:t>
      </w:r>
      <w:proofErr w:type="spellStart"/>
      <w:r>
        <w:rPr>
          <w:rFonts w:eastAsia="Times New Roman"/>
          <w:color w:val="000000"/>
          <w:lang w:val="en-US"/>
        </w:rPr>
        <w:t>bitwidths</w:t>
      </w:r>
      <w:proofErr w:type="spellEnd"/>
      <w:r>
        <w:rPr>
          <w:rFonts w:eastAsia="Times New Roman"/>
          <w:color w:val="000000"/>
          <w:lang w:val="en-US"/>
        </w:rPr>
        <w:t xml:space="preserve"> of the HARQ process ID fields in </w:t>
      </w:r>
      <w:r w:rsidRPr="0025738A">
        <w:rPr>
          <w:rFonts w:eastAsia="Times New Roman"/>
          <w:lang w:val="en-US"/>
        </w:rPr>
        <w:t xml:space="preserve">DCI format </w:t>
      </w:r>
      <w:r w:rsidRPr="0025738A">
        <w:rPr>
          <w:rFonts w:eastAsia="Times New Roman"/>
          <w:color w:val="000000"/>
          <w:lang w:val="en-US"/>
        </w:rPr>
        <w:t>0_1 / 1_1 and 0_2/1_2</w:t>
      </w:r>
      <w:r>
        <w:rPr>
          <w:rFonts w:eastAsia="Times New Roman"/>
          <w:color w:val="000000"/>
          <w:lang w:val="en-US"/>
        </w:rPr>
        <w:t xml:space="preserve">. </w:t>
      </w:r>
      <w:r w:rsidR="004C250D">
        <w:rPr>
          <w:rFonts w:eastAsia="Times New Roman"/>
          <w:color w:val="000000"/>
          <w:lang w:val="en-US"/>
        </w:rPr>
        <w:t>It is also closer to the original agreement where we agreed to use explicit priority indication, whether by a new field or reusing some existing field, such as the HARQ process ID.</w:t>
      </w:r>
    </w:p>
    <w:p w14:paraId="1769967B" w14:textId="77777777" w:rsidR="00403E75" w:rsidRPr="00403E75" w:rsidRDefault="00403E75" w:rsidP="00403E75">
      <w:pPr>
        <w:spacing w:after="0"/>
        <w:ind w:left="540"/>
        <w:textAlignment w:val="center"/>
        <w:rPr>
          <w:rFonts w:eastAsia="Times New Roman"/>
          <w:color w:val="000000"/>
          <w:lang w:val="en-US"/>
        </w:rPr>
      </w:pPr>
    </w:p>
    <w:p w14:paraId="13043293" w14:textId="420C4AC8" w:rsidR="00403E75" w:rsidRPr="00403E75" w:rsidRDefault="00012D1A" w:rsidP="00403E75">
      <w:pPr>
        <w:spacing w:after="120"/>
        <w:jc w:val="both"/>
        <w:rPr>
          <w:rFonts w:eastAsia="SimSun"/>
          <w:lang w:val="en-US"/>
        </w:rPr>
      </w:pPr>
      <w:r>
        <w:rPr>
          <w:rFonts w:eastAsia="SimSun"/>
          <w:lang w:val="en-US"/>
        </w:rPr>
        <w:t>Whether Alt-1 or Alt-2</w:t>
      </w:r>
      <w:r w:rsidR="00403E75">
        <w:rPr>
          <w:rFonts w:eastAsia="SimSun"/>
          <w:lang w:val="en-US"/>
        </w:rPr>
        <w:t xml:space="preserve"> or Alt-3</w:t>
      </w:r>
      <w:r>
        <w:rPr>
          <w:rFonts w:eastAsia="SimSun"/>
          <w:lang w:val="en-US"/>
        </w:rPr>
        <w:t xml:space="preserve"> (or </w:t>
      </w:r>
      <w:r w:rsidR="00403E75">
        <w:rPr>
          <w:rFonts w:eastAsia="SimSun"/>
          <w:lang w:val="en-US"/>
        </w:rPr>
        <w:t xml:space="preserve">any </w:t>
      </w:r>
      <w:r>
        <w:rPr>
          <w:rFonts w:eastAsia="SimSun"/>
          <w:lang w:val="en-US"/>
        </w:rPr>
        <w:t xml:space="preserve">another option) gets agreed on, we propose to specify </w:t>
      </w:r>
      <w:r w:rsidR="00403E75">
        <w:rPr>
          <w:rFonts w:eastAsia="SimSun"/>
          <w:lang w:val="en-US"/>
        </w:rPr>
        <w:t>that t</w:t>
      </w:r>
      <w:r w:rsidR="007E7BB2" w:rsidRPr="00403E75">
        <w:rPr>
          <w:rFonts w:eastAsia="SimSun"/>
        </w:rPr>
        <w:t>he UE doesn’t expect to be scheduled with low-priority PUCCH that collides with high-priority PUCCH if the PDCCH for the low-priority PUCCH is not before the PDCCH for the high-priority PUCCH</w:t>
      </w:r>
      <w:r w:rsidR="00403E75">
        <w:rPr>
          <w:rFonts w:eastAsia="SimSun"/>
        </w:rPr>
        <w:t>.</w:t>
      </w:r>
    </w:p>
    <w:p w14:paraId="1BAF7214" w14:textId="1ADAEB47" w:rsidR="00F36BE8" w:rsidRDefault="00F36BE8" w:rsidP="00403E75">
      <w:pPr>
        <w:spacing w:after="0"/>
        <w:rPr>
          <w:rFonts w:eastAsia="Times New Roman"/>
          <w:b/>
          <w:i/>
          <w:color w:val="000000"/>
          <w:lang w:val="en-US"/>
        </w:rPr>
      </w:pPr>
      <w:r>
        <w:rPr>
          <w:rFonts w:eastAsia="Times New Roman"/>
          <w:b/>
          <w:i/>
          <w:color w:val="000000"/>
          <w:lang w:val="en-US"/>
        </w:rPr>
        <w:t>Proposal</w:t>
      </w:r>
      <w:r w:rsidR="004173A3">
        <w:rPr>
          <w:rFonts w:eastAsia="Times New Roman"/>
          <w:b/>
          <w:i/>
          <w:color w:val="000000"/>
          <w:lang w:val="en-US"/>
        </w:rPr>
        <w:t xml:space="preserve"> </w:t>
      </w:r>
      <w:r w:rsidR="00951DF9">
        <w:rPr>
          <w:rFonts w:eastAsia="Times New Roman"/>
          <w:b/>
          <w:i/>
          <w:color w:val="000000"/>
          <w:lang w:val="en-US"/>
        </w:rPr>
        <w:t>3</w:t>
      </w:r>
      <w:r>
        <w:rPr>
          <w:rFonts w:eastAsia="Times New Roman"/>
          <w:b/>
          <w:i/>
          <w:color w:val="000000"/>
          <w:lang w:val="en-US"/>
        </w:rPr>
        <w:t>: In the case where</w:t>
      </w:r>
      <w:r w:rsidRPr="00403E75">
        <w:rPr>
          <w:rFonts w:eastAsia="Times New Roman"/>
          <w:b/>
          <w:i/>
          <w:color w:val="000000"/>
          <w:lang w:val="en-US"/>
        </w:rPr>
        <w:t xml:space="preserve"> a UE does not have the capability</w:t>
      </w:r>
      <w:r>
        <w:rPr>
          <w:rFonts w:eastAsia="Times New Roman"/>
          <w:b/>
          <w:i/>
          <w:color w:val="000000"/>
          <w:lang w:val="en-US"/>
        </w:rPr>
        <w:t xml:space="preserve"> FG11-4a</w:t>
      </w:r>
      <w:r w:rsidRPr="00403E75">
        <w:rPr>
          <w:rFonts w:eastAsia="Times New Roman"/>
          <w:b/>
          <w:i/>
          <w:color w:val="000000"/>
          <w:lang w:val="en-US"/>
        </w:rPr>
        <w:t>,</w:t>
      </w:r>
      <w:r>
        <w:rPr>
          <w:rFonts w:eastAsia="Times New Roman"/>
          <w:b/>
          <w:i/>
          <w:color w:val="000000"/>
          <w:lang w:val="en-US"/>
        </w:rPr>
        <w:t xml:space="preserve"> add to the proposal on the following option: </w:t>
      </w:r>
    </w:p>
    <w:p w14:paraId="3C8C5D25" w14:textId="155F965A" w:rsidR="00F36BE8" w:rsidRPr="00F36BE8" w:rsidRDefault="00F36BE8" w:rsidP="00403E75">
      <w:pPr>
        <w:numPr>
          <w:ilvl w:val="0"/>
          <w:numId w:val="47"/>
        </w:numPr>
        <w:spacing w:after="0"/>
        <w:ind w:left="540"/>
        <w:textAlignment w:val="center"/>
        <w:rPr>
          <w:rFonts w:eastAsia="Times New Roman"/>
          <w:color w:val="000000"/>
          <w:lang w:val="en-US"/>
        </w:rPr>
      </w:pPr>
      <w:r w:rsidRPr="0025738A">
        <w:rPr>
          <w:rFonts w:eastAsia="Times New Roman"/>
          <w:b/>
          <w:bCs/>
          <w:color w:val="000000"/>
          <w:lang w:val="en-US"/>
        </w:rPr>
        <w:t>Alt-</w:t>
      </w:r>
      <w:r>
        <w:rPr>
          <w:rFonts w:eastAsia="Times New Roman"/>
          <w:b/>
          <w:bCs/>
          <w:color w:val="000000"/>
          <w:lang w:val="en-US"/>
        </w:rPr>
        <w:t>3</w:t>
      </w:r>
      <w:r w:rsidRPr="0025738A">
        <w:rPr>
          <w:rFonts w:eastAsia="Times New Roman"/>
          <w:b/>
          <w:bCs/>
          <w:color w:val="000000"/>
          <w:lang w:val="en-US"/>
        </w:rPr>
        <w:t xml:space="preserve"> (based on Interpretation 1): </w:t>
      </w:r>
      <w:r w:rsidRPr="0025738A">
        <w:rPr>
          <w:rFonts w:eastAsia="Times New Roman"/>
          <w:color w:val="000000"/>
          <w:lang w:val="en-US"/>
        </w:rPr>
        <w:t xml:space="preserve">The UE is expected to assume fixed priority by </w:t>
      </w:r>
      <w:r>
        <w:rPr>
          <w:rFonts w:eastAsia="Times New Roman"/>
          <w:color w:val="000000"/>
          <w:lang w:val="en-US"/>
        </w:rPr>
        <w:t>HARQ process ID</w:t>
      </w:r>
    </w:p>
    <w:p w14:paraId="0803C0B2" w14:textId="77777777" w:rsidR="00403E75" w:rsidRDefault="00403E75" w:rsidP="00403E75">
      <w:pPr>
        <w:spacing w:after="0"/>
        <w:rPr>
          <w:rFonts w:eastAsia="Times New Roman"/>
          <w:b/>
          <w:i/>
          <w:color w:val="000000"/>
          <w:lang w:val="en-US"/>
        </w:rPr>
      </w:pPr>
    </w:p>
    <w:p w14:paraId="25A2EA8B" w14:textId="77777777" w:rsidR="00951DF9" w:rsidRPr="00951DF9" w:rsidRDefault="00951DF9" w:rsidP="00951DF9">
      <w:pPr>
        <w:spacing w:after="0"/>
        <w:rPr>
          <w:rFonts w:eastAsia="Times New Roman"/>
          <w:b/>
          <w:i/>
          <w:lang w:val="en-US"/>
        </w:rPr>
      </w:pPr>
      <w:r w:rsidRPr="00951DF9">
        <w:rPr>
          <w:rFonts w:eastAsia="Times New Roman"/>
          <w:b/>
          <w:i/>
          <w:lang w:val="en-US"/>
        </w:rPr>
        <w:t>Proposal 4: For a UE that doesn’t support FG11-4a, the UE doesn’t expected Priority indicator to be configured in both DCI formats (DCI formats 0_1/1_1 and DCI formats 0_2/1_2)</w:t>
      </w:r>
    </w:p>
    <w:p w14:paraId="0A95E814" w14:textId="5B355A32" w:rsidR="00951DF9" w:rsidRPr="00951DF9" w:rsidRDefault="00951DF9" w:rsidP="00951DF9">
      <w:pPr>
        <w:pStyle w:val="ListParagraph"/>
        <w:numPr>
          <w:ilvl w:val="0"/>
          <w:numId w:val="20"/>
        </w:numPr>
        <w:spacing w:after="0"/>
        <w:rPr>
          <w:rFonts w:eastAsia="Times New Roman"/>
          <w:b/>
          <w:i/>
          <w:lang w:val="en-US"/>
        </w:rPr>
      </w:pPr>
      <w:r w:rsidRPr="00951DF9">
        <w:rPr>
          <w:rFonts w:eastAsia="Times New Roman"/>
          <w:b/>
          <w:i/>
          <w:lang w:val="en-US"/>
        </w:rPr>
        <w:t>The UE can be configured with priority indicator in either DCI formats 0_1/1_1 or DCI formats 0_2/1_2</w:t>
      </w:r>
    </w:p>
    <w:p w14:paraId="2D540022" w14:textId="77777777" w:rsidR="00951DF9" w:rsidRPr="00403E75" w:rsidRDefault="00951DF9" w:rsidP="00403E75">
      <w:pPr>
        <w:spacing w:after="0"/>
        <w:rPr>
          <w:rFonts w:eastAsia="Times New Roman"/>
          <w:b/>
          <w:i/>
          <w:color w:val="000000"/>
          <w:lang w:val="en-US"/>
        </w:rPr>
      </w:pPr>
    </w:p>
    <w:p w14:paraId="56634BF4" w14:textId="5BB0AADC" w:rsidR="00012D1A" w:rsidRPr="009E5353" w:rsidRDefault="00012D1A" w:rsidP="009E5353">
      <w:pPr>
        <w:spacing w:after="120"/>
        <w:jc w:val="both"/>
        <w:rPr>
          <w:rFonts w:eastAsia="SimSun"/>
          <w:lang w:val="en-US"/>
        </w:rPr>
      </w:pPr>
      <w:r w:rsidRPr="00012D1A">
        <w:rPr>
          <w:rFonts w:eastAsia="SimSun"/>
          <w:b/>
          <w:i/>
          <w:lang w:val="en-US"/>
        </w:rPr>
        <w:t>Proposal</w:t>
      </w:r>
      <w:r w:rsidR="004173A3">
        <w:rPr>
          <w:rFonts w:eastAsia="SimSun"/>
          <w:b/>
          <w:i/>
          <w:lang w:val="en-US"/>
        </w:rPr>
        <w:t xml:space="preserve"> 5</w:t>
      </w:r>
      <w:r w:rsidRPr="00012D1A">
        <w:rPr>
          <w:rFonts w:eastAsia="SimSun"/>
          <w:b/>
          <w:i/>
          <w:lang w:val="en-US"/>
        </w:rPr>
        <w:t xml:space="preserve">: </w:t>
      </w:r>
      <w:r w:rsidRPr="009E5353">
        <w:rPr>
          <w:rFonts w:eastAsia="SimSun"/>
          <w:b/>
          <w:i/>
        </w:rPr>
        <w:t>The UE doesn’t expect to be scheduled with low-priority PUCCH that collides with high-priority PUCCH if the PDCCH for the low-priority PUCCH is not before the PDCCH for the high-priority PUCCH</w:t>
      </w:r>
    </w:p>
    <w:p w14:paraId="1A395E92" w14:textId="11ED32BA" w:rsidR="00F10E46" w:rsidRPr="00AC5B17" w:rsidRDefault="006E0FBE" w:rsidP="00F10E46">
      <w:pPr>
        <w:pStyle w:val="Heading1"/>
        <w:ind w:left="431" w:hanging="431"/>
        <w:rPr>
          <w:lang w:eastAsia="zh-TW"/>
        </w:rPr>
      </w:pPr>
      <w:r>
        <w:rPr>
          <w:rFonts w:eastAsia="SimSun"/>
          <w:lang w:val="en-US" w:eastAsia="zh-CN"/>
        </w:rPr>
        <w:t>Reduced</w:t>
      </w:r>
      <w:r w:rsidRPr="00501C33">
        <w:rPr>
          <w:rFonts w:eastAsia="SimSun"/>
          <w:lang w:val="en-US" w:eastAsia="zh-CN"/>
        </w:rPr>
        <w:t xml:space="preserve"> bit-width DCI fields</w:t>
      </w:r>
    </w:p>
    <w:p w14:paraId="25EDD318" w14:textId="41688846" w:rsidR="00F10E46" w:rsidRDefault="006E0FBE" w:rsidP="00F10E46">
      <w:pPr>
        <w:spacing w:after="120"/>
        <w:jc w:val="both"/>
        <w:rPr>
          <w:rFonts w:eastAsia="SimSun"/>
          <w:lang w:val="en-US" w:eastAsia="zh-CN"/>
        </w:rPr>
      </w:pPr>
      <w:r>
        <w:rPr>
          <w:rFonts w:eastAsia="SimSun"/>
          <w:lang w:val="en-US"/>
        </w:rPr>
        <w:t>The following DCI fields have configurable length. Behavior may be impacted by the reduced bit-width or inconsistent bit width with the legacy DCI’s.</w:t>
      </w:r>
    </w:p>
    <w:p w14:paraId="50D65EB7" w14:textId="77777777" w:rsidR="006E0FBE" w:rsidRPr="006E0FBE" w:rsidRDefault="007E7BB2" w:rsidP="00501C33">
      <w:pPr>
        <w:numPr>
          <w:ilvl w:val="0"/>
          <w:numId w:val="43"/>
        </w:numPr>
        <w:spacing w:after="120"/>
        <w:jc w:val="both"/>
        <w:rPr>
          <w:rFonts w:eastAsia="SimSun"/>
          <w:lang w:val="en-US" w:eastAsia="zh-CN"/>
        </w:rPr>
      </w:pPr>
      <w:r w:rsidRPr="00501C33">
        <w:rPr>
          <w:rFonts w:eastAsia="SimSun"/>
          <w:lang w:eastAsia="zh-CN"/>
        </w:rPr>
        <w:t xml:space="preserve">DCI_1_2: PRI, HARQ, DAI fields; </w:t>
      </w:r>
    </w:p>
    <w:p w14:paraId="18998A92" w14:textId="4AFC79BB" w:rsidR="00A413E5" w:rsidRPr="00501C33" w:rsidRDefault="007E7BB2" w:rsidP="00501C33">
      <w:pPr>
        <w:numPr>
          <w:ilvl w:val="0"/>
          <w:numId w:val="43"/>
        </w:numPr>
        <w:spacing w:after="120"/>
        <w:jc w:val="both"/>
        <w:rPr>
          <w:rFonts w:eastAsia="SimSun"/>
          <w:lang w:val="en-US" w:eastAsia="zh-CN"/>
        </w:rPr>
      </w:pPr>
      <w:r w:rsidRPr="00501C33">
        <w:rPr>
          <w:rFonts w:eastAsia="SimSun"/>
          <w:lang w:eastAsia="zh-CN"/>
        </w:rPr>
        <w:t>DCI_0_2: HARQ, DAI fields</w:t>
      </w:r>
    </w:p>
    <w:p w14:paraId="3EA3E340" w14:textId="1D733C28" w:rsidR="00A413E5" w:rsidRDefault="006E0FBE" w:rsidP="006E0FBE">
      <w:pPr>
        <w:spacing w:after="120"/>
        <w:jc w:val="both"/>
        <w:rPr>
          <w:rFonts w:eastAsia="SimSun"/>
          <w:lang w:eastAsia="zh-CN"/>
        </w:rPr>
      </w:pPr>
      <w:r>
        <w:rPr>
          <w:rFonts w:eastAsia="SimSun"/>
          <w:lang w:eastAsia="zh-CN"/>
        </w:rPr>
        <w:t xml:space="preserve">If DCI format DCI_1_2 is configured with 0 bit </w:t>
      </w:r>
      <w:r w:rsidR="007E7BB2" w:rsidRPr="00501C33">
        <w:rPr>
          <w:rFonts w:eastAsia="SimSun"/>
          <w:lang w:eastAsia="zh-CN"/>
        </w:rPr>
        <w:t>PRI</w:t>
      </w:r>
      <w:r>
        <w:rPr>
          <w:rFonts w:eastAsia="SimSun"/>
          <w:lang w:eastAsia="zh-CN"/>
        </w:rPr>
        <w:t xml:space="preserve"> then the PUCCH resource selection should follow the </w:t>
      </w:r>
      <w:r w:rsidRPr="00501C33">
        <w:rPr>
          <w:rFonts w:eastAsia="SimSun"/>
          <w:lang w:eastAsia="zh-CN"/>
        </w:rPr>
        <w:t>CCE based R15 mechanism</w:t>
      </w:r>
      <w:r>
        <w:rPr>
          <w:rFonts w:eastAsia="SimSun"/>
          <w:lang w:eastAsia="zh-CN"/>
        </w:rPr>
        <w:t xml:space="preserve"> for greater flexibility.</w:t>
      </w:r>
    </w:p>
    <w:p w14:paraId="10C073B8" w14:textId="290BEF3B" w:rsidR="006E0FBE" w:rsidRPr="006E0FBE" w:rsidRDefault="006E0FBE" w:rsidP="006E0FBE">
      <w:pPr>
        <w:spacing w:after="120"/>
        <w:jc w:val="both"/>
        <w:rPr>
          <w:rFonts w:eastAsia="SimSun"/>
          <w:b/>
          <w:i/>
          <w:lang w:eastAsia="zh-CN"/>
        </w:rPr>
      </w:pPr>
      <w:r w:rsidRPr="006E0FBE">
        <w:rPr>
          <w:rFonts w:eastAsia="SimSun"/>
          <w:b/>
          <w:i/>
          <w:lang w:val="en-US" w:eastAsia="zh-CN"/>
        </w:rPr>
        <w:t>Proposal</w:t>
      </w:r>
      <w:r w:rsidR="004173A3">
        <w:rPr>
          <w:rFonts w:eastAsia="SimSun"/>
          <w:b/>
          <w:i/>
          <w:lang w:val="en-US" w:eastAsia="zh-CN"/>
        </w:rPr>
        <w:t xml:space="preserve"> 6</w:t>
      </w:r>
      <w:r w:rsidRPr="006E0FBE">
        <w:rPr>
          <w:rFonts w:eastAsia="SimSun"/>
          <w:b/>
          <w:i/>
          <w:lang w:val="en-US" w:eastAsia="zh-CN"/>
        </w:rPr>
        <w:t xml:space="preserve">: </w:t>
      </w:r>
      <w:r w:rsidRPr="006E0FBE">
        <w:rPr>
          <w:rFonts w:eastAsia="SimSun"/>
          <w:b/>
          <w:i/>
          <w:lang w:eastAsia="zh-CN"/>
        </w:rPr>
        <w:t>If DCI format DCI_1_2 is configured with 0 bit PRI then the PUCCH resource selection should follow the CCE based R15 mechanism for greater flexibility.</w:t>
      </w:r>
    </w:p>
    <w:p w14:paraId="03D2CE9F" w14:textId="782512E5" w:rsidR="00B61664" w:rsidRPr="00501C33" w:rsidRDefault="00B61664" w:rsidP="00B61664">
      <w:pPr>
        <w:spacing w:after="120"/>
        <w:jc w:val="both"/>
        <w:rPr>
          <w:rFonts w:eastAsia="SimSun"/>
          <w:lang w:val="en-US" w:eastAsia="zh-CN"/>
        </w:rPr>
      </w:pPr>
      <w:r>
        <w:rPr>
          <w:color w:val="000000"/>
          <w:lang w:val="sv-SE"/>
        </w:rPr>
        <w:t xml:space="preserve">For type-2 HARQ-ACK codebook, </w:t>
      </w:r>
      <w:r w:rsidRPr="00B61664">
        <w:rPr>
          <w:rFonts w:eastAsia="SimSun"/>
          <w:lang w:eastAsia="zh-CN"/>
        </w:rPr>
        <w:t>if the size of DAI field between DCI format 1_2 and 1_0/1_1 is different</w:t>
      </w:r>
      <w:r>
        <w:rPr>
          <w:rFonts w:eastAsia="SimSun"/>
          <w:lang w:eastAsia="zh-CN"/>
        </w:rPr>
        <w:t xml:space="preserve">, and they can schedule HARQ transmission using the same </w:t>
      </w:r>
      <w:r w:rsidRPr="00B61664">
        <w:rPr>
          <w:rFonts w:eastAsia="SimSun"/>
          <w:i/>
          <w:lang w:eastAsia="zh-CN"/>
        </w:rPr>
        <w:t>PUCCH-Config</w:t>
      </w:r>
      <w:r>
        <w:rPr>
          <w:rFonts w:eastAsia="SimSun"/>
          <w:lang w:val="en-US" w:eastAsia="zh-CN"/>
        </w:rPr>
        <w:t xml:space="preserve"> then </w:t>
      </w:r>
      <w:r w:rsidRPr="00B61664">
        <w:rPr>
          <w:rFonts w:eastAsia="SimSun"/>
          <w:b/>
          <w:lang w:val="en-US" w:eastAsia="zh-CN"/>
        </w:rPr>
        <w:t xml:space="preserve">the </w:t>
      </w:r>
      <w:r w:rsidRPr="00B61664">
        <w:rPr>
          <w:rFonts w:eastAsia="SimSun"/>
          <w:b/>
          <w:lang w:eastAsia="zh-CN"/>
        </w:rPr>
        <w:t xml:space="preserve">minimum DAI </w:t>
      </w:r>
      <w:proofErr w:type="spellStart"/>
      <w:r w:rsidRPr="00B61664">
        <w:rPr>
          <w:rFonts w:eastAsia="SimSun"/>
          <w:b/>
          <w:lang w:eastAsia="zh-CN"/>
        </w:rPr>
        <w:t>bitwidth</w:t>
      </w:r>
      <w:proofErr w:type="spellEnd"/>
      <w:r w:rsidRPr="00501C33">
        <w:rPr>
          <w:rFonts w:eastAsia="SimSun"/>
          <w:lang w:eastAsia="zh-CN"/>
        </w:rPr>
        <w:t xml:space="preserve"> over DCI_1_1 and DCI_1_2 </w:t>
      </w:r>
      <w:r>
        <w:rPr>
          <w:rFonts w:eastAsia="SimSun"/>
          <w:lang w:eastAsia="zh-CN"/>
        </w:rPr>
        <w:t xml:space="preserve">is to be taken. This solution gives more flexibility then mandating that the same DAI </w:t>
      </w:r>
      <w:proofErr w:type="spellStart"/>
      <w:r>
        <w:rPr>
          <w:rFonts w:eastAsia="SimSun"/>
          <w:lang w:eastAsia="zh-CN"/>
        </w:rPr>
        <w:t>bitwidth</w:t>
      </w:r>
      <w:proofErr w:type="spellEnd"/>
      <w:r>
        <w:rPr>
          <w:rFonts w:eastAsia="SimSun"/>
          <w:lang w:eastAsia="zh-CN"/>
        </w:rPr>
        <w:t xml:space="preserve"> be configured.</w:t>
      </w:r>
    </w:p>
    <w:p w14:paraId="29E2E720" w14:textId="33AA15A0" w:rsidR="00B61664" w:rsidRPr="00B61664" w:rsidRDefault="00B61664" w:rsidP="00B61664">
      <w:pPr>
        <w:spacing w:after="120"/>
        <w:jc w:val="both"/>
        <w:rPr>
          <w:rFonts w:eastAsia="SimSun"/>
          <w:b/>
          <w:i/>
          <w:lang w:val="en-US" w:eastAsia="zh-CN"/>
        </w:rPr>
      </w:pPr>
      <w:r w:rsidRPr="00B61664">
        <w:rPr>
          <w:b/>
          <w:i/>
          <w:color w:val="000000"/>
          <w:lang w:val="sv-SE"/>
        </w:rPr>
        <w:lastRenderedPageBreak/>
        <w:t>Proposal</w:t>
      </w:r>
      <w:r w:rsidR="004173A3">
        <w:rPr>
          <w:b/>
          <w:i/>
          <w:color w:val="000000"/>
          <w:lang w:val="sv-SE"/>
        </w:rPr>
        <w:t xml:space="preserve"> 7</w:t>
      </w:r>
      <w:r w:rsidRPr="00B61664">
        <w:rPr>
          <w:b/>
          <w:i/>
          <w:color w:val="000000"/>
          <w:lang w:val="sv-SE"/>
        </w:rPr>
        <w:t xml:space="preserve">: For type-2 HARQ-ACK codebook, </w:t>
      </w:r>
      <w:r w:rsidRPr="00B61664">
        <w:rPr>
          <w:rFonts w:eastAsia="SimSun"/>
          <w:b/>
          <w:i/>
          <w:lang w:eastAsia="zh-CN"/>
        </w:rPr>
        <w:t>if the size of DAI field between DCI format 1_2 and 1_0/1_1 is different, and they can schedule HARQ transmission using the same PUCCH-Config</w:t>
      </w:r>
      <w:r w:rsidRPr="00B61664">
        <w:rPr>
          <w:rFonts w:eastAsia="SimSun"/>
          <w:b/>
          <w:i/>
          <w:lang w:val="en-US" w:eastAsia="zh-CN"/>
        </w:rPr>
        <w:t xml:space="preserve"> then the </w:t>
      </w:r>
      <w:r w:rsidRPr="00B61664">
        <w:rPr>
          <w:rFonts w:eastAsia="SimSun"/>
          <w:b/>
          <w:i/>
          <w:lang w:eastAsia="zh-CN"/>
        </w:rPr>
        <w:t xml:space="preserve">minimum DAI </w:t>
      </w:r>
      <w:proofErr w:type="spellStart"/>
      <w:r w:rsidRPr="00B61664">
        <w:rPr>
          <w:rFonts w:eastAsia="SimSun"/>
          <w:b/>
          <w:i/>
          <w:lang w:eastAsia="zh-CN"/>
        </w:rPr>
        <w:t>bitwidth</w:t>
      </w:r>
      <w:proofErr w:type="spellEnd"/>
      <w:r w:rsidRPr="00B61664">
        <w:rPr>
          <w:rFonts w:eastAsia="SimSun"/>
          <w:b/>
          <w:i/>
          <w:lang w:eastAsia="zh-CN"/>
        </w:rPr>
        <w:t xml:space="preserve"> over DCI_1_1 and DCI_1_2 is to be taken</w:t>
      </w:r>
      <w:r w:rsidR="004C250D">
        <w:rPr>
          <w:rFonts w:eastAsia="SimSun"/>
          <w:b/>
          <w:i/>
          <w:lang w:eastAsia="zh-CN"/>
        </w:rPr>
        <w:t xml:space="preserve"> (Option 4</w:t>
      </w:r>
      <w:r w:rsidR="006A1DA8">
        <w:rPr>
          <w:rFonts w:eastAsia="SimSun"/>
          <w:b/>
          <w:i/>
          <w:lang w:eastAsia="zh-CN"/>
        </w:rPr>
        <w:t xml:space="preserve"> in </w:t>
      </w:r>
      <w:r w:rsidR="006A1DA8" w:rsidRPr="006A1DA8">
        <w:rPr>
          <w:rFonts w:eastAsia="SimSun"/>
          <w:b/>
          <w:i/>
          <w:lang w:eastAsia="zh-CN"/>
        </w:rPr>
        <w:t>R1-2002784</w:t>
      </w:r>
      <w:r w:rsidR="004C250D">
        <w:rPr>
          <w:rFonts w:eastAsia="SimSun"/>
          <w:b/>
          <w:i/>
          <w:lang w:eastAsia="zh-CN"/>
        </w:rPr>
        <w:t>)</w:t>
      </w:r>
      <w:r w:rsidRPr="00B61664">
        <w:rPr>
          <w:rFonts w:eastAsia="SimSun"/>
          <w:b/>
          <w:i/>
          <w:lang w:eastAsia="zh-CN"/>
        </w:rPr>
        <w:t>.</w:t>
      </w:r>
    </w:p>
    <w:p w14:paraId="68D79B87" w14:textId="26F35DBB" w:rsidR="006E0FBE" w:rsidRDefault="00403E75" w:rsidP="00403E75">
      <w:pPr>
        <w:spacing w:after="120"/>
        <w:jc w:val="both"/>
        <w:rPr>
          <w:rFonts w:eastAsia="SimSun"/>
          <w:lang w:val="en-US" w:eastAsia="zh-CN"/>
        </w:rPr>
      </w:pPr>
      <w:r>
        <w:rPr>
          <w:rFonts w:eastAsia="SimSun"/>
          <w:lang w:eastAsia="zh-CN"/>
        </w:rPr>
        <w:t>I</w:t>
      </w:r>
      <w:r w:rsidRPr="00B61664">
        <w:rPr>
          <w:rFonts w:eastAsia="SimSun"/>
          <w:lang w:eastAsia="zh-CN"/>
        </w:rPr>
        <w:t xml:space="preserve">f the size of </w:t>
      </w:r>
      <w:r>
        <w:rPr>
          <w:rFonts w:eastAsia="SimSun"/>
          <w:lang w:eastAsia="zh-CN"/>
        </w:rPr>
        <w:t>HARQ</w:t>
      </w:r>
      <w:r w:rsidRPr="00B61664">
        <w:rPr>
          <w:rFonts w:eastAsia="SimSun"/>
          <w:lang w:eastAsia="zh-CN"/>
        </w:rPr>
        <w:t xml:space="preserve"> field between DCI format 1_2 and 1_0/1_1 is different</w:t>
      </w:r>
      <w:r>
        <w:rPr>
          <w:rFonts w:eastAsia="SimSun"/>
          <w:lang w:eastAsia="zh-CN"/>
        </w:rPr>
        <w:t xml:space="preserve"> then </w:t>
      </w:r>
      <w:r>
        <w:rPr>
          <w:rFonts w:eastAsia="SimSun"/>
          <w:lang w:val="en-US" w:eastAsia="zh-CN"/>
        </w:rPr>
        <w:t xml:space="preserve">introduce an RRC configurable offset for the calculation of HARQ process number that is added (followed by modulo the total number of HARQ processes) to the indication carried in DCI format 1_2. </w:t>
      </w:r>
    </w:p>
    <w:p w14:paraId="2BD71BCD" w14:textId="363B578D" w:rsidR="00501C33" w:rsidRPr="00403E75" w:rsidRDefault="00403E75" w:rsidP="00F10E46">
      <w:pPr>
        <w:spacing w:after="120"/>
        <w:jc w:val="both"/>
        <w:rPr>
          <w:rFonts w:eastAsia="SimSun"/>
          <w:b/>
          <w:i/>
          <w:lang w:val="en-US" w:eastAsia="zh-CN"/>
        </w:rPr>
      </w:pPr>
      <w:r w:rsidRPr="00403E75">
        <w:rPr>
          <w:rFonts w:eastAsia="SimSun"/>
          <w:b/>
          <w:i/>
          <w:lang w:eastAsia="zh-CN"/>
        </w:rPr>
        <w:t>Proposal</w:t>
      </w:r>
      <w:r w:rsidR="004173A3">
        <w:rPr>
          <w:rFonts w:eastAsia="SimSun"/>
          <w:b/>
          <w:i/>
          <w:lang w:eastAsia="zh-CN"/>
        </w:rPr>
        <w:t xml:space="preserve"> 8</w:t>
      </w:r>
      <w:r w:rsidRPr="00403E75">
        <w:rPr>
          <w:rFonts w:eastAsia="SimSun"/>
          <w:b/>
          <w:i/>
          <w:lang w:eastAsia="zh-CN"/>
        </w:rPr>
        <w:t xml:space="preserve">: If the size of HARQ field between DCI format 1_2 and 1_0/1_1 is different then </w:t>
      </w:r>
      <w:r w:rsidRPr="00403E75">
        <w:rPr>
          <w:rFonts w:eastAsia="SimSun"/>
          <w:b/>
          <w:i/>
          <w:lang w:val="en-US" w:eastAsia="zh-CN"/>
        </w:rPr>
        <w:t>introduce an RRC configurable offset for the calculation of HARQ process number that is added (followed by modulo the total number of HARQ processes) to the indication carried in DCI format 1_2.</w:t>
      </w:r>
    </w:p>
    <w:p w14:paraId="57BF1545" w14:textId="6D264A9F" w:rsidR="00676811" w:rsidRPr="00AC5B17" w:rsidRDefault="00676811" w:rsidP="008015D9">
      <w:pPr>
        <w:pStyle w:val="Heading1"/>
        <w:ind w:left="431" w:hanging="431"/>
        <w:rPr>
          <w:lang w:eastAsia="zh-TW"/>
        </w:rPr>
      </w:pPr>
      <w:r w:rsidRPr="00C360E8">
        <w:rPr>
          <w:rFonts w:hint="eastAsia"/>
          <w:color w:val="000000" w:themeColor="text1"/>
        </w:rPr>
        <w:t>Conclusion</w:t>
      </w:r>
      <w:r w:rsidR="00843A54">
        <w:rPr>
          <w:color w:val="000000" w:themeColor="text1"/>
        </w:rPr>
        <w:t>s</w:t>
      </w:r>
    </w:p>
    <w:p w14:paraId="34660418" w14:textId="12B5E70A" w:rsidR="00E47B30" w:rsidRDefault="00E47B30" w:rsidP="00E47B30">
      <w:pPr>
        <w:spacing w:after="120"/>
        <w:jc w:val="both"/>
        <w:rPr>
          <w:rFonts w:eastAsia="SimSun"/>
          <w:lang w:val="en-US" w:eastAsia="zh-CN"/>
        </w:rPr>
      </w:pPr>
      <w:r>
        <w:rPr>
          <w:rFonts w:eastAsia="SimSun"/>
          <w:lang w:val="en-US"/>
        </w:rPr>
        <w:t xml:space="preserve">The following observation and proposal has been made </w:t>
      </w:r>
      <w:r w:rsidR="00285B1E">
        <w:rPr>
          <w:rFonts w:eastAsia="SimSun"/>
          <w:lang w:val="en-US"/>
        </w:rPr>
        <w:t>on intra-UE cancellation timeline</w:t>
      </w:r>
      <w:r>
        <w:rPr>
          <w:rFonts w:eastAsia="SimSun"/>
          <w:lang w:val="en-US" w:eastAsia="zh-CN"/>
        </w:rPr>
        <w:t>:</w:t>
      </w:r>
    </w:p>
    <w:p w14:paraId="76AAAD18" w14:textId="77777777" w:rsidR="004C250D" w:rsidRPr="00C85BE3" w:rsidRDefault="004C250D" w:rsidP="004C250D">
      <w:pPr>
        <w:spacing w:before="240"/>
        <w:jc w:val="both"/>
        <w:rPr>
          <w:b/>
        </w:rPr>
      </w:pPr>
      <w:r>
        <w:rPr>
          <w:b/>
          <w:i/>
        </w:rPr>
        <w:t>Observation 1</w:t>
      </w:r>
      <w:r w:rsidRPr="00C85BE3">
        <w:rPr>
          <w:b/>
          <w:i/>
        </w:rPr>
        <w:t xml:space="preserve">: The </w:t>
      </w:r>
      <w:r>
        <w:rPr>
          <w:b/>
          <w:i/>
        </w:rPr>
        <w:t xml:space="preserve">goal of the agreement on the </w:t>
      </w:r>
      <w:r w:rsidRPr="00C85BE3">
        <w:rPr>
          <w:b/>
          <w:i/>
        </w:rPr>
        <w:t>UE</w:t>
      </w:r>
      <w:r>
        <w:rPr>
          <w:b/>
          <w:i/>
        </w:rPr>
        <w:t xml:space="preserve"> timelines for cancellation of a deprioritized transmission</w:t>
      </w:r>
      <w:r w:rsidRPr="00C85BE3">
        <w:rPr>
          <w:b/>
          <w:i/>
        </w:rPr>
        <w:t xml:space="preserve"> </w:t>
      </w:r>
      <w:r w:rsidRPr="0098218E">
        <w:rPr>
          <w:b/>
          <w:i/>
        </w:rPr>
        <w:t>is to specify for the gNB the earliest point in time when a conflicting URLLC transmission may start.</w:t>
      </w:r>
    </w:p>
    <w:p w14:paraId="7F1E4AE5" w14:textId="77777777" w:rsidR="004C250D" w:rsidRPr="004C250D" w:rsidRDefault="004C250D" w:rsidP="004C250D">
      <w:pPr>
        <w:jc w:val="both"/>
        <w:rPr>
          <w:b/>
          <w:i/>
        </w:rPr>
      </w:pPr>
      <w:r w:rsidRPr="004C250D">
        <w:rPr>
          <w:b/>
          <w:i/>
        </w:rPr>
        <w:t>Observation 2: Since the low-priority and the high-priority transmissions may be scheduled on different CC’s with different SCS and UE capability, the cancellation timeline is necessary and cannot be omitted.</w:t>
      </w:r>
    </w:p>
    <w:p w14:paraId="482C3A5D" w14:textId="77777777" w:rsidR="004C250D" w:rsidRPr="004C250D" w:rsidRDefault="004C250D" w:rsidP="004C250D">
      <w:pPr>
        <w:jc w:val="both"/>
        <w:rPr>
          <w:b/>
          <w:i/>
        </w:rPr>
      </w:pPr>
      <w:r w:rsidRPr="004C250D">
        <w:rPr>
          <w:b/>
          <w:i/>
        </w:rPr>
        <w:t>Observation 3: Interpretation of the UE timeline as an exact actual point in time for starting the cancellation is counter-intuitive and puts unnecessary and impossible constraints on the UE implementation.</w:t>
      </w:r>
    </w:p>
    <w:p w14:paraId="63C7CF56" w14:textId="77777777" w:rsidR="004C250D" w:rsidRPr="004C250D" w:rsidRDefault="004C250D" w:rsidP="004C250D">
      <w:pPr>
        <w:pStyle w:val="ListParagraph"/>
        <w:numPr>
          <w:ilvl w:val="0"/>
          <w:numId w:val="27"/>
        </w:numPr>
        <w:jc w:val="both"/>
        <w:rPr>
          <w:b/>
          <w:i/>
        </w:rPr>
      </w:pPr>
      <w:r w:rsidRPr="004C250D">
        <w:rPr>
          <w:b/>
          <w:i/>
        </w:rPr>
        <w:t xml:space="preserve">Requiring that the UE does not cancel a transmission before the end of the cancellation timeline does not provide real flexibility, as nothing guarantees that this end point does not coincide with the start of the prioritized high-priority transmission.  </w:t>
      </w:r>
    </w:p>
    <w:p w14:paraId="0369F003" w14:textId="77777777" w:rsidR="004C250D" w:rsidRDefault="004C250D" w:rsidP="004C250D">
      <w:pPr>
        <w:spacing w:before="240"/>
        <w:jc w:val="both"/>
        <w:rPr>
          <w:b/>
          <w:i/>
        </w:rPr>
      </w:pPr>
      <w:r w:rsidRPr="004C250D">
        <w:rPr>
          <w:b/>
          <w:i/>
        </w:rPr>
        <w:t>Proposal 1: The UE is allowed to start cancellation of a deprioritized transmission any time up to the first colliding symbol of the high priority channel.</w:t>
      </w:r>
    </w:p>
    <w:p w14:paraId="6115F284" w14:textId="5C0CFB33" w:rsidR="00355C34" w:rsidRPr="00285B1E" w:rsidRDefault="00285B1E" w:rsidP="00E47B30">
      <w:pPr>
        <w:spacing w:before="240"/>
        <w:jc w:val="both"/>
      </w:pPr>
      <w:r w:rsidRPr="00285B1E">
        <w:t xml:space="preserve">On </w:t>
      </w:r>
      <w:r>
        <w:t>the priority level of A-SRS:</w:t>
      </w:r>
    </w:p>
    <w:p w14:paraId="3E1CF785" w14:textId="43C364F9" w:rsidR="004C250D" w:rsidRPr="00481C2C" w:rsidRDefault="004173A3" w:rsidP="004C250D">
      <w:pPr>
        <w:spacing w:after="120"/>
        <w:ind w:left="55"/>
        <w:rPr>
          <w:b/>
          <w:i/>
          <w:color w:val="000000"/>
          <w:lang w:eastAsia="zh-CN"/>
        </w:rPr>
      </w:pPr>
      <w:r>
        <w:rPr>
          <w:b/>
          <w:i/>
          <w:color w:val="000000"/>
          <w:lang w:eastAsia="zh-CN"/>
        </w:rPr>
        <w:t>Observation 4</w:t>
      </w:r>
      <w:r w:rsidR="004C250D" w:rsidRPr="00E23D93">
        <w:rPr>
          <w:b/>
          <w:i/>
          <w:color w:val="000000"/>
          <w:lang w:eastAsia="zh-CN"/>
        </w:rPr>
        <w:t xml:space="preserve">: </w:t>
      </w:r>
      <w:r w:rsidR="004C250D" w:rsidRPr="00F6480A">
        <w:rPr>
          <w:b/>
          <w:i/>
          <w:color w:val="000000"/>
          <w:lang w:eastAsia="zh-CN"/>
        </w:rPr>
        <w:t>Supporting prioritization of A-SRS</w:t>
      </w:r>
      <w:r w:rsidR="004C250D">
        <w:rPr>
          <w:b/>
          <w:i/>
          <w:color w:val="000000"/>
          <w:lang w:eastAsia="zh-CN"/>
        </w:rPr>
        <w:t xml:space="preserve"> </w:t>
      </w:r>
      <w:r w:rsidR="004C250D" w:rsidRPr="00F6480A">
        <w:rPr>
          <w:b/>
          <w:i/>
          <w:color w:val="000000"/>
          <w:lang w:eastAsia="zh-CN"/>
        </w:rPr>
        <w:t xml:space="preserve">in intra-UE collisions </w:t>
      </w:r>
      <w:r w:rsidR="004C250D">
        <w:rPr>
          <w:b/>
          <w:i/>
          <w:color w:val="000000"/>
          <w:lang w:eastAsia="zh-CN"/>
        </w:rPr>
        <w:t>(Option 1)</w:t>
      </w:r>
      <w:r w:rsidR="004C250D" w:rsidRPr="00F6480A">
        <w:rPr>
          <w:b/>
          <w:i/>
          <w:color w:val="000000"/>
          <w:lang w:eastAsia="zh-CN"/>
        </w:rPr>
        <w:t xml:space="preserve"> </w:t>
      </w:r>
      <w:r w:rsidR="004C250D">
        <w:rPr>
          <w:b/>
          <w:i/>
          <w:color w:val="000000"/>
          <w:lang w:eastAsia="zh-CN"/>
        </w:rPr>
        <w:t>can</w:t>
      </w:r>
      <w:r w:rsidR="004C250D" w:rsidRPr="00F6480A">
        <w:rPr>
          <w:b/>
          <w:i/>
          <w:color w:val="000000"/>
          <w:lang w:eastAsia="zh-CN"/>
        </w:rPr>
        <w:t xml:space="preserve">not make a </w:t>
      </w:r>
      <w:r w:rsidR="004C250D">
        <w:rPr>
          <w:b/>
          <w:i/>
          <w:color w:val="000000"/>
          <w:lang w:eastAsia="zh-CN"/>
        </w:rPr>
        <w:t xml:space="preserve">positive </w:t>
      </w:r>
      <w:r w:rsidR="004C250D" w:rsidRPr="00F6480A">
        <w:rPr>
          <w:b/>
          <w:i/>
          <w:color w:val="000000"/>
          <w:lang w:eastAsia="zh-CN"/>
        </w:rPr>
        <w:t>difference in system capacity</w:t>
      </w:r>
      <w:r w:rsidR="004C250D">
        <w:rPr>
          <w:b/>
          <w:i/>
          <w:color w:val="000000"/>
          <w:lang w:eastAsia="zh-CN"/>
        </w:rPr>
        <w:t>: it</w:t>
      </w:r>
      <w:r w:rsidR="004C250D" w:rsidRPr="00481C2C">
        <w:rPr>
          <w:b/>
          <w:i/>
          <w:color w:val="000000"/>
          <w:lang w:eastAsia="zh-CN"/>
        </w:rPr>
        <w:t xml:space="preserve"> could only enhance efficiency for the first (few) URLLC transmissions, and only if </w:t>
      </w:r>
      <w:r w:rsidR="004C250D">
        <w:rPr>
          <w:b/>
          <w:i/>
          <w:color w:val="000000"/>
          <w:lang w:eastAsia="zh-CN"/>
        </w:rPr>
        <w:t>a low-level transmission needs to be dropped.</w:t>
      </w:r>
    </w:p>
    <w:p w14:paraId="4459E07A" w14:textId="66790134" w:rsidR="004C250D" w:rsidRPr="00E23D93" w:rsidRDefault="004173A3" w:rsidP="004C250D">
      <w:pPr>
        <w:rPr>
          <w:b/>
          <w:i/>
          <w:color w:val="000000"/>
          <w:lang w:eastAsia="zh-CN"/>
        </w:rPr>
      </w:pPr>
      <w:r>
        <w:rPr>
          <w:b/>
          <w:i/>
          <w:color w:val="000000"/>
          <w:lang w:eastAsia="zh-CN"/>
        </w:rPr>
        <w:t>Observation 5</w:t>
      </w:r>
      <w:r w:rsidR="004C250D">
        <w:rPr>
          <w:b/>
          <w:i/>
          <w:color w:val="000000"/>
          <w:lang w:eastAsia="zh-CN"/>
        </w:rPr>
        <w:t xml:space="preserve">: Prioritizing A-SRS (Option 1) and coupling PUSCH/PDSCH priority to A-SRS, could potentially constrain the later scheduling of high-priority transmissions. </w:t>
      </w:r>
      <w:r w:rsidR="004C250D" w:rsidRPr="00E23D93">
        <w:rPr>
          <w:b/>
          <w:i/>
          <w:color w:val="000000"/>
          <w:lang w:eastAsia="zh-CN"/>
        </w:rPr>
        <w:t xml:space="preserve">   </w:t>
      </w:r>
    </w:p>
    <w:p w14:paraId="3BB515AB" w14:textId="110357F4" w:rsidR="004C250D" w:rsidRPr="00E23D93" w:rsidRDefault="004173A3" w:rsidP="004C250D">
      <w:pPr>
        <w:rPr>
          <w:b/>
          <w:i/>
          <w:color w:val="000000"/>
          <w:lang w:eastAsia="zh-CN"/>
        </w:rPr>
      </w:pPr>
      <w:r>
        <w:rPr>
          <w:b/>
          <w:i/>
          <w:color w:val="000000"/>
          <w:lang w:eastAsia="zh-CN"/>
        </w:rPr>
        <w:t>Observation 6</w:t>
      </w:r>
      <w:r w:rsidR="004C250D" w:rsidRPr="00E23D93">
        <w:rPr>
          <w:b/>
          <w:i/>
          <w:color w:val="000000"/>
          <w:lang w:eastAsia="zh-CN"/>
        </w:rPr>
        <w:t>:  F</w:t>
      </w:r>
      <w:r w:rsidR="004C250D" w:rsidRPr="00E23D93">
        <w:rPr>
          <w:b/>
          <w:i/>
          <w:color w:val="000000"/>
          <w:shd w:val="clear" w:color="auto" w:fill="FFFFFF"/>
          <w:lang w:eastAsia="zh-CN"/>
        </w:rPr>
        <w:t xml:space="preserve">or A-SRS triggered by DL/UL scheduling DCI, </w:t>
      </w:r>
      <w:r w:rsidR="004C250D">
        <w:rPr>
          <w:b/>
          <w:i/>
          <w:color w:val="000000"/>
          <w:shd w:val="clear" w:color="auto" w:fill="FFFFFF"/>
          <w:lang w:eastAsia="zh-CN"/>
        </w:rPr>
        <w:t xml:space="preserve">the standard readily </w:t>
      </w:r>
      <w:r w:rsidR="004C250D" w:rsidRPr="00E23D93">
        <w:rPr>
          <w:b/>
          <w:i/>
          <w:color w:val="000000"/>
          <w:shd w:val="clear" w:color="auto" w:fill="FFFFFF"/>
          <w:lang w:eastAsia="zh-CN"/>
        </w:rPr>
        <w:t>support</w:t>
      </w:r>
      <w:r w:rsidR="004C250D">
        <w:rPr>
          <w:b/>
          <w:i/>
          <w:color w:val="000000"/>
          <w:shd w:val="clear" w:color="auto" w:fill="FFFFFF"/>
          <w:lang w:eastAsia="zh-CN"/>
        </w:rPr>
        <w:t>s</w:t>
      </w:r>
      <w:r w:rsidR="004C250D" w:rsidRPr="00E23D93">
        <w:rPr>
          <w:b/>
          <w:i/>
          <w:color w:val="000000"/>
          <w:shd w:val="clear" w:color="auto" w:fill="FFFFFF"/>
          <w:lang w:eastAsia="zh-CN"/>
        </w:rPr>
        <w:t xml:space="preserve"> Option 2: A-SRS is always treated as low priority for resolving collision between UL transmissions.</w:t>
      </w:r>
    </w:p>
    <w:p w14:paraId="67810DEB" w14:textId="6C162BF2" w:rsidR="004C250D" w:rsidRDefault="004173A3" w:rsidP="004C250D">
      <w:pPr>
        <w:rPr>
          <w:b/>
          <w:i/>
          <w:color w:val="000000"/>
          <w:lang w:eastAsia="zh-CN"/>
        </w:rPr>
      </w:pPr>
      <w:r>
        <w:rPr>
          <w:b/>
          <w:i/>
          <w:color w:val="000000"/>
          <w:lang w:eastAsia="zh-CN"/>
        </w:rPr>
        <w:t>Proposal 2</w:t>
      </w:r>
      <w:r w:rsidR="004C250D">
        <w:rPr>
          <w:b/>
          <w:i/>
          <w:color w:val="000000"/>
          <w:lang w:eastAsia="zh-CN"/>
        </w:rPr>
        <w:t>: To match the RAN1#99b agreement on applying the Rel-15 handling rules in the case of identical priority levels, exclude the case of identical priority levels in the following paragraph of TS38.214:</w:t>
      </w:r>
    </w:p>
    <w:p w14:paraId="5CFFED80" w14:textId="77777777" w:rsidR="004C250D" w:rsidRDefault="004C250D" w:rsidP="004C250D">
      <w:pPr>
        <w:ind w:left="284"/>
        <w:rPr>
          <w:b/>
          <w:i/>
        </w:rPr>
      </w:pPr>
      <w:r>
        <w:rPr>
          <w:b/>
          <w:i/>
        </w:rPr>
        <w:t>“</w:t>
      </w:r>
      <w:r w:rsidRPr="00E27B10">
        <w:rPr>
          <w:b/>
          <w:i/>
        </w:rPr>
        <w:t>If a UE is configured with [</w:t>
      </w:r>
      <w:proofErr w:type="spellStart"/>
      <w:r w:rsidRPr="00E27B10">
        <w:rPr>
          <w:b/>
          <w:i/>
        </w:rPr>
        <w:t>intraUEPrioritization</w:t>
      </w:r>
      <w:proofErr w:type="spellEnd"/>
      <w:r w:rsidRPr="00E27B10">
        <w:rPr>
          <w:b/>
          <w:i/>
        </w:rPr>
        <w:t>] and a PUSCH transmission would overlap in time with an SRS transmission on a serving cell, the UE does not transmit the SRS in the overlapping symbol(s).</w:t>
      </w:r>
      <w:r>
        <w:rPr>
          <w:b/>
          <w:i/>
        </w:rPr>
        <w:t>”</w:t>
      </w:r>
    </w:p>
    <w:p w14:paraId="1B305D96" w14:textId="02E67B03" w:rsidR="004C250D" w:rsidRDefault="004C250D" w:rsidP="00DD493F">
      <w:pPr>
        <w:keepNext/>
        <w:keepLines/>
        <w:spacing w:before="240"/>
        <w:jc w:val="both"/>
      </w:pPr>
      <w:r>
        <w:t>On PUSCH/PUCCH priority when FG11-4a not supported:</w:t>
      </w:r>
    </w:p>
    <w:p w14:paraId="0EDCE36A" w14:textId="76EB238F" w:rsidR="004C250D" w:rsidRDefault="004173A3" w:rsidP="004C250D">
      <w:pPr>
        <w:spacing w:after="0"/>
        <w:rPr>
          <w:rFonts w:eastAsia="Times New Roman"/>
          <w:b/>
          <w:i/>
          <w:color w:val="000000"/>
          <w:lang w:val="en-US"/>
        </w:rPr>
      </w:pPr>
      <w:r>
        <w:rPr>
          <w:rFonts w:eastAsia="Times New Roman"/>
          <w:b/>
          <w:i/>
          <w:color w:val="000000"/>
          <w:lang w:val="en-US"/>
        </w:rPr>
        <w:t xml:space="preserve">Proposal </w:t>
      </w:r>
      <w:r w:rsidR="00951DF9">
        <w:rPr>
          <w:rFonts w:eastAsia="Times New Roman"/>
          <w:b/>
          <w:i/>
          <w:color w:val="000000"/>
          <w:lang w:val="en-US"/>
        </w:rPr>
        <w:t>3</w:t>
      </w:r>
      <w:r w:rsidR="004C250D">
        <w:rPr>
          <w:rFonts w:eastAsia="Times New Roman"/>
          <w:b/>
          <w:i/>
          <w:color w:val="000000"/>
          <w:lang w:val="en-US"/>
        </w:rPr>
        <w:t>: In the case where</w:t>
      </w:r>
      <w:r w:rsidR="004C250D" w:rsidRPr="00403E75">
        <w:rPr>
          <w:rFonts w:eastAsia="Times New Roman"/>
          <w:b/>
          <w:i/>
          <w:color w:val="000000"/>
          <w:lang w:val="en-US"/>
        </w:rPr>
        <w:t xml:space="preserve"> a UE does not have the capability</w:t>
      </w:r>
      <w:r w:rsidR="004C250D">
        <w:rPr>
          <w:rFonts w:eastAsia="Times New Roman"/>
          <w:b/>
          <w:i/>
          <w:color w:val="000000"/>
          <w:lang w:val="en-US"/>
        </w:rPr>
        <w:t xml:space="preserve"> FG11-4a</w:t>
      </w:r>
      <w:r w:rsidR="004C250D" w:rsidRPr="00403E75">
        <w:rPr>
          <w:rFonts w:eastAsia="Times New Roman"/>
          <w:b/>
          <w:i/>
          <w:color w:val="000000"/>
          <w:lang w:val="en-US"/>
        </w:rPr>
        <w:t>,</w:t>
      </w:r>
      <w:r w:rsidR="004C250D">
        <w:rPr>
          <w:rFonts w:eastAsia="Times New Roman"/>
          <w:b/>
          <w:i/>
          <w:color w:val="000000"/>
          <w:lang w:val="en-US"/>
        </w:rPr>
        <w:t xml:space="preserve"> add to the proposal on the following option: </w:t>
      </w:r>
    </w:p>
    <w:p w14:paraId="4B0D1693" w14:textId="77777777" w:rsidR="004C250D" w:rsidRDefault="004C250D" w:rsidP="004C250D">
      <w:pPr>
        <w:numPr>
          <w:ilvl w:val="0"/>
          <w:numId w:val="47"/>
        </w:numPr>
        <w:spacing w:after="0"/>
        <w:ind w:left="540"/>
        <w:textAlignment w:val="center"/>
        <w:rPr>
          <w:rFonts w:eastAsia="Times New Roman"/>
          <w:color w:val="000000"/>
          <w:lang w:val="en-US"/>
        </w:rPr>
      </w:pPr>
      <w:r w:rsidRPr="0025738A">
        <w:rPr>
          <w:rFonts w:eastAsia="Times New Roman"/>
          <w:b/>
          <w:bCs/>
          <w:color w:val="000000"/>
          <w:lang w:val="en-US"/>
        </w:rPr>
        <w:t>Alt-</w:t>
      </w:r>
      <w:r>
        <w:rPr>
          <w:rFonts w:eastAsia="Times New Roman"/>
          <w:b/>
          <w:bCs/>
          <w:color w:val="000000"/>
          <w:lang w:val="en-US"/>
        </w:rPr>
        <w:t>3</w:t>
      </w:r>
      <w:r w:rsidRPr="0025738A">
        <w:rPr>
          <w:rFonts w:eastAsia="Times New Roman"/>
          <w:b/>
          <w:bCs/>
          <w:color w:val="000000"/>
          <w:lang w:val="en-US"/>
        </w:rPr>
        <w:t xml:space="preserve"> (based on Interpretation 1): </w:t>
      </w:r>
      <w:r w:rsidRPr="0025738A">
        <w:rPr>
          <w:rFonts w:eastAsia="Times New Roman"/>
          <w:color w:val="000000"/>
          <w:lang w:val="en-US"/>
        </w:rPr>
        <w:t xml:space="preserve">The UE is expected to assume fixed priority by </w:t>
      </w:r>
      <w:r>
        <w:rPr>
          <w:rFonts w:eastAsia="Times New Roman"/>
          <w:color w:val="000000"/>
          <w:lang w:val="en-US"/>
        </w:rPr>
        <w:t>HARQ process ID</w:t>
      </w:r>
    </w:p>
    <w:p w14:paraId="3E22DD8A" w14:textId="77777777" w:rsidR="004C250D" w:rsidRDefault="004C250D" w:rsidP="004C250D">
      <w:pPr>
        <w:spacing w:after="0"/>
        <w:textAlignment w:val="center"/>
        <w:rPr>
          <w:rFonts w:eastAsia="Times New Roman"/>
          <w:color w:val="000000"/>
          <w:lang w:val="en-US"/>
        </w:rPr>
      </w:pPr>
    </w:p>
    <w:p w14:paraId="64322877" w14:textId="77777777" w:rsidR="00951DF9" w:rsidRPr="00951DF9" w:rsidRDefault="00951DF9" w:rsidP="00951DF9">
      <w:pPr>
        <w:spacing w:after="0"/>
        <w:textAlignment w:val="center"/>
        <w:rPr>
          <w:rFonts w:eastAsia="Times New Roman"/>
          <w:b/>
          <w:i/>
          <w:color w:val="000000"/>
          <w:lang w:val="en-US"/>
        </w:rPr>
      </w:pPr>
      <w:r w:rsidRPr="00951DF9">
        <w:rPr>
          <w:rFonts w:eastAsia="Times New Roman"/>
          <w:b/>
          <w:i/>
          <w:color w:val="000000"/>
          <w:lang w:val="en-US"/>
        </w:rPr>
        <w:t>Proposal 4: For a UE that doesn’t support FG11-4a, the UE doesn’t expected Priority indicator to be configured in both DCI formats (DCI formats 0_1/1_1 and DCI formats 0_2/1_2)</w:t>
      </w:r>
    </w:p>
    <w:p w14:paraId="39848853" w14:textId="73473FE9" w:rsidR="00DD493F" w:rsidRPr="00951DF9" w:rsidRDefault="00951DF9" w:rsidP="00951DF9">
      <w:pPr>
        <w:pStyle w:val="ListParagraph"/>
        <w:numPr>
          <w:ilvl w:val="0"/>
          <w:numId w:val="27"/>
        </w:numPr>
        <w:spacing w:after="0"/>
        <w:textAlignment w:val="center"/>
        <w:rPr>
          <w:rFonts w:eastAsia="Times New Roman"/>
          <w:color w:val="000000"/>
          <w:lang w:val="en-US"/>
        </w:rPr>
      </w:pPr>
      <w:r w:rsidRPr="00951DF9">
        <w:rPr>
          <w:rFonts w:eastAsia="Times New Roman"/>
          <w:b/>
          <w:i/>
          <w:color w:val="000000"/>
          <w:lang w:val="en-US"/>
        </w:rPr>
        <w:t>The UE can be configured with priority indicator in either DCI formats 0_1/1_1 or DCI formats 0_2/1_2</w:t>
      </w:r>
    </w:p>
    <w:p w14:paraId="5027E0AA" w14:textId="77777777" w:rsidR="004C250D" w:rsidRPr="00403E75" w:rsidRDefault="004C250D" w:rsidP="004C250D">
      <w:pPr>
        <w:spacing w:after="0"/>
        <w:rPr>
          <w:rFonts w:eastAsia="Times New Roman"/>
          <w:b/>
          <w:i/>
          <w:color w:val="000000"/>
          <w:lang w:val="en-US"/>
        </w:rPr>
      </w:pPr>
    </w:p>
    <w:p w14:paraId="24E2BCBD" w14:textId="32296A56" w:rsidR="004C250D" w:rsidRPr="009E5353" w:rsidRDefault="004C250D" w:rsidP="004C250D">
      <w:pPr>
        <w:spacing w:after="120"/>
        <w:jc w:val="both"/>
        <w:rPr>
          <w:rFonts w:eastAsia="SimSun"/>
          <w:lang w:val="en-US"/>
        </w:rPr>
      </w:pPr>
      <w:r w:rsidRPr="00012D1A">
        <w:rPr>
          <w:rFonts w:eastAsia="SimSun"/>
          <w:b/>
          <w:i/>
          <w:lang w:val="en-US"/>
        </w:rPr>
        <w:t>Proposal</w:t>
      </w:r>
      <w:r w:rsidR="004173A3">
        <w:rPr>
          <w:rFonts w:eastAsia="SimSun"/>
          <w:b/>
          <w:i/>
          <w:lang w:val="en-US"/>
        </w:rPr>
        <w:t xml:space="preserve"> 5</w:t>
      </w:r>
      <w:r w:rsidRPr="00012D1A">
        <w:rPr>
          <w:rFonts w:eastAsia="SimSun"/>
          <w:b/>
          <w:i/>
          <w:lang w:val="en-US"/>
        </w:rPr>
        <w:t xml:space="preserve">: </w:t>
      </w:r>
      <w:r w:rsidRPr="009E5353">
        <w:rPr>
          <w:rFonts w:eastAsia="SimSun"/>
          <w:b/>
          <w:i/>
        </w:rPr>
        <w:t>The UE doesn’t expect to be scheduled with low-priority PUCCH that collides with high-priority PUCCH if the PDCCH for the low-priority PUCCH is not before the PDCCH for the high-priority PUCCH</w:t>
      </w:r>
    </w:p>
    <w:p w14:paraId="6AA97B27" w14:textId="33F220A0" w:rsidR="004C250D" w:rsidRDefault="004C250D" w:rsidP="004C250D">
      <w:pPr>
        <w:spacing w:before="240"/>
        <w:jc w:val="both"/>
      </w:pPr>
      <w:r>
        <w:lastRenderedPageBreak/>
        <w:t xml:space="preserve">On reduced </w:t>
      </w:r>
      <w:proofErr w:type="spellStart"/>
      <w:r>
        <w:t>bitwidth</w:t>
      </w:r>
      <w:proofErr w:type="spellEnd"/>
      <w:r>
        <w:t xml:space="preserve"> DCI fields:</w:t>
      </w:r>
    </w:p>
    <w:p w14:paraId="5A4654E6" w14:textId="508E8230" w:rsidR="004C250D" w:rsidRPr="006E0FBE" w:rsidRDefault="004C250D" w:rsidP="004C250D">
      <w:pPr>
        <w:spacing w:after="120"/>
        <w:jc w:val="both"/>
        <w:rPr>
          <w:rFonts w:eastAsia="SimSun"/>
          <w:b/>
          <w:i/>
          <w:lang w:eastAsia="zh-CN"/>
        </w:rPr>
      </w:pPr>
      <w:r w:rsidRPr="006E0FBE">
        <w:rPr>
          <w:rFonts w:eastAsia="SimSun"/>
          <w:b/>
          <w:i/>
          <w:lang w:val="en-US" w:eastAsia="zh-CN"/>
        </w:rPr>
        <w:t>Proposal</w:t>
      </w:r>
      <w:r w:rsidR="004173A3">
        <w:rPr>
          <w:rFonts w:eastAsia="SimSun"/>
          <w:b/>
          <w:i/>
          <w:lang w:val="en-US" w:eastAsia="zh-CN"/>
        </w:rPr>
        <w:t xml:space="preserve"> 6</w:t>
      </w:r>
      <w:r w:rsidRPr="006E0FBE">
        <w:rPr>
          <w:rFonts w:eastAsia="SimSun"/>
          <w:b/>
          <w:i/>
          <w:lang w:val="en-US" w:eastAsia="zh-CN"/>
        </w:rPr>
        <w:t xml:space="preserve">: </w:t>
      </w:r>
      <w:r w:rsidRPr="006E0FBE">
        <w:rPr>
          <w:rFonts w:eastAsia="SimSun"/>
          <w:b/>
          <w:i/>
          <w:lang w:eastAsia="zh-CN"/>
        </w:rPr>
        <w:t>If DCI format DCI_1_2 is configured with 0 bit PRI then the PUCCH resource selection should follow the CCE based R15 mechanism for greater flexibility.</w:t>
      </w:r>
    </w:p>
    <w:p w14:paraId="7EE9A32E" w14:textId="3153DF33" w:rsidR="004C250D" w:rsidRPr="00B61664" w:rsidRDefault="004C250D" w:rsidP="004C250D">
      <w:pPr>
        <w:spacing w:after="120"/>
        <w:jc w:val="both"/>
        <w:rPr>
          <w:rFonts w:eastAsia="SimSun"/>
          <w:b/>
          <w:i/>
          <w:lang w:val="en-US" w:eastAsia="zh-CN"/>
        </w:rPr>
      </w:pPr>
      <w:r w:rsidRPr="00B61664">
        <w:rPr>
          <w:b/>
          <w:i/>
          <w:color w:val="000000"/>
          <w:lang w:val="sv-SE"/>
        </w:rPr>
        <w:t>Proposal</w:t>
      </w:r>
      <w:r w:rsidR="004173A3">
        <w:rPr>
          <w:b/>
          <w:i/>
          <w:color w:val="000000"/>
          <w:lang w:val="sv-SE"/>
        </w:rPr>
        <w:t xml:space="preserve"> 7</w:t>
      </w:r>
      <w:r w:rsidRPr="00B61664">
        <w:rPr>
          <w:b/>
          <w:i/>
          <w:color w:val="000000"/>
          <w:lang w:val="sv-SE"/>
        </w:rPr>
        <w:t xml:space="preserve">: For type-2 HARQ-ACK codebook, </w:t>
      </w:r>
      <w:r w:rsidRPr="00B61664">
        <w:rPr>
          <w:rFonts w:eastAsia="SimSun"/>
          <w:b/>
          <w:i/>
          <w:lang w:eastAsia="zh-CN"/>
        </w:rPr>
        <w:t>if the size of DAI field between DCI format 1_2 and 1_0/1_1 is different, and they can schedule HARQ transmission using the same PUCCH-Config</w:t>
      </w:r>
      <w:r w:rsidRPr="00B61664">
        <w:rPr>
          <w:rFonts w:eastAsia="SimSun"/>
          <w:b/>
          <w:i/>
          <w:lang w:val="en-US" w:eastAsia="zh-CN"/>
        </w:rPr>
        <w:t xml:space="preserve"> then the </w:t>
      </w:r>
      <w:r w:rsidRPr="00B61664">
        <w:rPr>
          <w:rFonts w:eastAsia="SimSun"/>
          <w:b/>
          <w:i/>
          <w:lang w:eastAsia="zh-CN"/>
        </w:rPr>
        <w:t xml:space="preserve">minimum DAI </w:t>
      </w:r>
      <w:proofErr w:type="spellStart"/>
      <w:r w:rsidRPr="00B61664">
        <w:rPr>
          <w:rFonts w:eastAsia="SimSun"/>
          <w:b/>
          <w:i/>
          <w:lang w:eastAsia="zh-CN"/>
        </w:rPr>
        <w:t>bitwidth</w:t>
      </w:r>
      <w:proofErr w:type="spellEnd"/>
      <w:r w:rsidRPr="00B61664">
        <w:rPr>
          <w:rFonts w:eastAsia="SimSun"/>
          <w:b/>
          <w:i/>
          <w:lang w:eastAsia="zh-CN"/>
        </w:rPr>
        <w:t xml:space="preserve"> over DCI_1_1 and DCI_1_2 is to be taken</w:t>
      </w:r>
      <w:r>
        <w:rPr>
          <w:rFonts w:eastAsia="SimSun"/>
          <w:b/>
          <w:i/>
          <w:lang w:eastAsia="zh-CN"/>
        </w:rPr>
        <w:t xml:space="preserve"> (Option 4</w:t>
      </w:r>
      <w:r w:rsidR="00F0381A">
        <w:rPr>
          <w:rFonts w:eastAsia="SimSun"/>
          <w:b/>
          <w:i/>
          <w:lang w:eastAsia="zh-CN"/>
        </w:rPr>
        <w:t xml:space="preserve"> in </w:t>
      </w:r>
      <w:r w:rsidR="00E27ED4" w:rsidRPr="00E27ED4">
        <w:rPr>
          <w:rFonts w:eastAsia="SimSun"/>
          <w:b/>
          <w:i/>
          <w:lang w:eastAsia="zh-CN"/>
        </w:rPr>
        <w:t>R1-2002784</w:t>
      </w:r>
      <w:r>
        <w:rPr>
          <w:rFonts w:eastAsia="SimSun"/>
          <w:b/>
          <w:i/>
          <w:lang w:eastAsia="zh-CN"/>
        </w:rPr>
        <w:t>)</w:t>
      </w:r>
      <w:r w:rsidRPr="00B61664">
        <w:rPr>
          <w:rFonts w:eastAsia="SimSun"/>
          <w:b/>
          <w:i/>
          <w:lang w:eastAsia="zh-CN"/>
        </w:rPr>
        <w:t>.</w:t>
      </w:r>
    </w:p>
    <w:p w14:paraId="298300EF" w14:textId="156B265C" w:rsidR="004C250D" w:rsidRPr="004C250D" w:rsidRDefault="004C250D" w:rsidP="004C250D">
      <w:pPr>
        <w:spacing w:after="120"/>
        <w:jc w:val="both"/>
        <w:rPr>
          <w:rFonts w:eastAsia="SimSun"/>
          <w:b/>
          <w:i/>
          <w:lang w:val="en-US" w:eastAsia="zh-CN"/>
        </w:rPr>
      </w:pPr>
      <w:r w:rsidRPr="00403E75">
        <w:rPr>
          <w:rFonts w:eastAsia="SimSun"/>
          <w:b/>
          <w:i/>
          <w:lang w:eastAsia="zh-CN"/>
        </w:rPr>
        <w:t>Proposal</w:t>
      </w:r>
      <w:r w:rsidR="004173A3">
        <w:rPr>
          <w:rFonts w:eastAsia="SimSun"/>
          <w:b/>
          <w:i/>
          <w:lang w:eastAsia="zh-CN"/>
        </w:rPr>
        <w:t xml:space="preserve"> 8</w:t>
      </w:r>
      <w:r w:rsidRPr="00403E75">
        <w:rPr>
          <w:rFonts w:eastAsia="SimSun"/>
          <w:b/>
          <w:i/>
          <w:lang w:eastAsia="zh-CN"/>
        </w:rPr>
        <w:t xml:space="preserve">: If the size of HARQ field between DCI format 1_2 and 1_0/1_1 is different then </w:t>
      </w:r>
      <w:r w:rsidRPr="00403E75">
        <w:rPr>
          <w:rFonts w:eastAsia="SimSun"/>
          <w:b/>
          <w:i/>
          <w:lang w:val="en-US" w:eastAsia="zh-CN"/>
        </w:rPr>
        <w:t>introduce an RRC configurable offset for the calculation of HARQ process number that is added (followed by modulo the total number of HARQ processes) to the indication carried in DCI format 1_2.</w:t>
      </w:r>
    </w:p>
    <w:p w14:paraId="1050217D" w14:textId="3D58C0D7" w:rsidR="00F96817" w:rsidRDefault="00F96817" w:rsidP="00F96817">
      <w:pPr>
        <w:pStyle w:val="Heading1"/>
        <w:ind w:left="431" w:hanging="431"/>
        <w:rPr>
          <w:color w:val="000000" w:themeColor="text1"/>
        </w:rPr>
      </w:pPr>
      <w:r>
        <w:rPr>
          <w:color w:val="000000" w:themeColor="text1"/>
        </w:rPr>
        <w:t>References</w:t>
      </w:r>
    </w:p>
    <w:p w14:paraId="7E9F46EB" w14:textId="226C4428" w:rsidR="000478B2" w:rsidRDefault="00F96817" w:rsidP="000478B2">
      <w:pPr>
        <w:numPr>
          <w:ilvl w:val="0"/>
          <w:numId w:val="2"/>
        </w:numPr>
        <w:spacing w:after="0"/>
        <w:ind w:left="357" w:hanging="357"/>
        <w:rPr>
          <w:lang w:val="en-US"/>
        </w:rPr>
      </w:pPr>
      <w:bookmarkStart w:id="4" w:name="_Ref32331821"/>
      <w:bookmarkStart w:id="5" w:name="_Ref37229599"/>
      <w:r w:rsidRPr="00346457">
        <w:rPr>
          <w:lang w:val="en-US"/>
        </w:rPr>
        <w:t>3GPP TS 38.214, “NR; Physical layer procedur</w:t>
      </w:r>
      <w:r w:rsidR="000478B2">
        <w:rPr>
          <w:lang w:val="en-US"/>
        </w:rPr>
        <w:t>es for data (Release 16</w:t>
      </w:r>
      <w:r>
        <w:rPr>
          <w:lang w:val="en-US"/>
        </w:rPr>
        <w:t>)”, V16.0</w:t>
      </w:r>
      <w:r w:rsidRPr="00346457">
        <w:rPr>
          <w:lang w:val="en-US"/>
        </w:rPr>
        <w:t>.0.</w:t>
      </w:r>
      <w:bookmarkEnd w:id="4"/>
      <w:r w:rsidR="000478B2" w:rsidRPr="000478B2">
        <w:rPr>
          <w:lang w:val="en-US"/>
        </w:rPr>
        <w:t xml:space="preserve"> (2019-12)</w:t>
      </w:r>
      <w:bookmarkEnd w:id="5"/>
    </w:p>
    <w:p w14:paraId="5A22268A" w14:textId="66EF6E19" w:rsidR="00E27ED4" w:rsidRPr="00E27ED4" w:rsidRDefault="003F749E" w:rsidP="00967F2C">
      <w:pPr>
        <w:numPr>
          <w:ilvl w:val="0"/>
          <w:numId w:val="2"/>
        </w:numPr>
        <w:spacing w:after="0"/>
        <w:ind w:left="357" w:hanging="357"/>
        <w:rPr>
          <w:lang w:val="en-US"/>
        </w:rPr>
      </w:pPr>
      <w:hyperlink r:id="rId14" w:history="1">
        <w:r w:rsidR="00E27ED4" w:rsidRPr="00967F2C">
          <w:rPr>
            <w:lang w:val="en-US"/>
          </w:rPr>
          <w:t>R1-2002783</w:t>
        </w:r>
      </w:hyperlink>
      <w:r w:rsidR="00E27ED4">
        <w:rPr>
          <w:lang w:val="en-US"/>
        </w:rPr>
        <w:tab/>
      </w:r>
      <w:r w:rsidR="006A1DA8">
        <w:rPr>
          <w:lang w:val="en-US"/>
        </w:rPr>
        <w:t>“</w:t>
      </w:r>
      <w:r w:rsidR="00967F2C" w:rsidRPr="00967F2C">
        <w:rPr>
          <w:lang w:val="en-US"/>
        </w:rPr>
        <w:t>Summary of email thread [100b-e-NR-L1enh_URLLC-UCI_Enh-0</w:t>
      </w:r>
      <w:r w:rsidR="00967F2C" w:rsidRPr="00967F2C">
        <w:rPr>
          <w:rFonts w:hint="eastAsia"/>
          <w:lang w:val="en-US"/>
        </w:rPr>
        <w:t>1</w:t>
      </w:r>
      <w:r w:rsidR="00967F2C" w:rsidRPr="00967F2C">
        <w:rPr>
          <w:lang w:val="en-US"/>
        </w:rPr>
        <w:t>]</w:t>
      </w:r>
      <w:r w:rsidR="006A1DA8">
        <w:rPr>
          <w:lang w:val="en-US"/>
        </w:rPr>
        <w:t>”,</w:t>
      </w:r>
      <w:r w:rsidR="006D6E2E">
        <w:rPr>
          <w:lang w:val="en-US"/>
        </w:rPr>
        <w:t xml:space="preserve"> </w:t>
      </w:r>
      <w:r w:rsidR="00E27ED4" w:rsidRPr="00E27ED4">
        <w:rPr>
          <w:lang w:val="en-US"/>
        </w:rPr>
        <w:t>OPPO</w:t>
      </w:r>
      <w:r w:rsidR="00967F2C">
        <w:rPr>
          <w:lang w:val="en-US"/>
        </w:rPr>
        <w:t>,</w:t>
      </w:r>
      <w:r w:rsidR="00E27ED4">
        <w:rPr>
          <w:lang w:val="en-US"/>
        </w:rPr>
        <w:t xml:space="preserve"> April 2020</w:t>
      </w:r>
    </w:p>
    <w:p w14:paraId="1A77F43C" w14:textId="10D51012" w:rsidR="00E27ED4" w:rsidRPr="00E27ED4" w:rsidRDefault="003F749E" w:rsidP="00967F2C">
      <w:pPr>
        <w:numPr>
          <w:ilvl w:val="0"/>
          <w:numId w:val="2"/>
        </w:numPr>
        <w:spacing w:after="0"/>
        <w:ind w:left="357" w:hanging="357"/>
        <w:rPr>
          <w:lang w:val="en-US"/>
        </w:rPr>
      </w:pPr>
      <w:hyperlink r:id="rId15" w:history="1">
        <w:r w:rsidR="00E27ED4" w:rsidRPr="00967F2C">
          <w:rPr>
            <w:lang w:val="en-US"/>
          </w:rPr>
          <w:t>R1-2002784</w:t>
        </w:r>
      </w:hyperlink>
      <w:r w:rsidR="00E27ED4">
        <w:rPr>
          <w:lang w:val="en-US"/>
        </w:rPr>
        <w:tab/>
      </w:r>
      <w:r w:rsidR="006A1DA8">
        <w:rPr>
          <w:lang w:val="en-US"/>
        </w:rPr>
        <w:t>“</w:t>
      </w:r>
      <w:r w:rsidR="00967F2C" w:rsidRPr="00967F2C">
        <w:rPr>
          <w:lang w:val="en-US"/>
        </w:rPr>
        <w:t>Summary of email thread [100b-e-NR-L1enh_URLLC-UCI_Enh-0</w:t>
      </w:r>
      <w:r w:rsidR="00967F2C" w:rsidRPr="00967F2C">
        <w:rPr>
          <w:rFonts w:hint="eastAsia"/>
          <w:lang w:val="en-US"/>
        </w:rPr>
        <w:t>2</w:t>
      </w:r>
      <w:r w:rsidR="00967F2C" w:rsidRPr="00967F2C">
        <w:rPr>
          <w:lang w:val="en-US"/>
        </w:rPr>
        <w:t>]</w:t>
      </w:r>
      <w:r w:rsidR="006A1DA8">
        <w:rPr>
          <w:lang w:val="en-US"/>
        </w:rPr>
        <w:t xml:space="preserve">”, </w:t>
      </w:r>
      <w:r w:rsidR="00E27ED4" w:rsidRPr="00E27ED4">
        <w:rPr>
          <w:lang w:val="en-US"/>
        </w:rPr>
        <w:t>OPPO</w:t>
      </w:r>
      <w:r w:rsidR="00967F2C">
        <w:rPr>
          <w:lang w:val="en-US"/>
        </w:rPr>
        <w:t>,</w:t>
      </w:r>
      <w:r w:rsidR="00E27ED4">
        <w:rPr>
          <w:lang w:val="en-US"/>
        </w:rPr>
        <w:t xml:space="preserve"> April 2020</w:t>
      </w:r>
    </w:p>
    <w:p w14:paraId="06E15221" w14:textId="2E6717AB" w:rsidR="00E27ED4" w:rsidRPr="00E27ED4" w:rsidRDefault="003F749E" w:rsidP="00967F2C">
      <w:pPr>
        <w:numPr>
          <w:ilvl w:val="0"/>
          <w:numId w:val="2"/>
        </w:numPr>
        <w:spacing w:after="0"/>
        <w:ind w:left="357" w:hanging="357"/>
        <w:rPr>
          <w:lang w:val="en-US"/>
        </w:rPr>
      </w:pPr>
      <w:hyperlink r:id="rId16" w:history="1">
        <w:r w:rsidR="00E27ED4" w:rsidRPr="00967F2C">
          <w:rPr>
            <w:lang w:val="en-US"/>
          </w:rPr>
          <w:t>R1-2002785</w:t>
        </w:r>
      </w:hyperlink>
      <w:r w:rsidR="00E27ED4">
        <w:rPr>
          <w:lang w:val="en-US"/>
        </w:rPr>
        <w:tab/>
      </w:r>
      <w:r w:rsidR="006A1DA8">
        <w:rPr>
          <w:lang w:val="en-US"/>
        </w:rPr>
        <w:t>“</w:t>
      </w:r>
      <w:r w:rsidR="00967F2C" w:rsidRPr="00967F2C">
        <w:rPr>
          <w:lang w:val="en-US"/>
        </w:rPr>
        <w:t>Summary of email thread [100b-e-NR-L1enh_URLLC-UCI_Enh-0</w:t>
      </w:r>
      <w:r w:rsidR="00967F2C" w:rsidRPr="00967F2C">
        <w:rPr>
          <w:rFonts w:hint="eastAsia"/>
          <w:lang w:val="en-US"/>
        </w:rPr>
        <w:t>3</w:t>
      </w:r>
      <w:r w:rsidR="00967F2C" w:rsidRPr="00967F2C">
        <w:rPr>
          <w:lang w:val="en-US"/>
        </w:rPr>
        <w:t>]</w:t>
      </w:r>
      <w:r w:rsidR="006A1DA8">
        <w:rPr>
          <w:lang w:val="en-US"/>
        </w:rPr>
        <w:t xml:space="preserve">”, </w:t>
      </w:r>
      <w:r w:rsidR="00E27ED4" w:rsidRPr="00E27ED4">
        <w:rPr>
          <w:lang w:val="en-US"/>
        </w:rPr>
        <w:t>OPPO</w:t>
      </w:r>
      <w:r w:rsidR="00967F2C">
        <w:rPr>
          <w:lang w:val="en-US"/>
        </w:rPr>
        <w:t>,</w:t>
      </w:r>
      <w:r w:rsidR="00E27ED4">
        <w:rPr>
          <w:lang w:val="en-US"/>
        </w:rPr>
        <w:t xml:space="preserve"> April 2020</w:t>
      </w:r>
    </w:p>
    <w:p w14:paraId="48720B23" w14:textId="77777777" w:rsidR="00E27ED4" w:rsidRPr="000478B2" w:rsidRDefault="00E27ED4" w:rsidP="006A1DA8">
      <w:pPr>
        <w:spacing w:after="0"/>
        <w:rPr>
          <w:lang w:val="en-US"/>
        </w:rPr>
      </w:pPr>
    </w:p>
    <w:p w14:paraId="5C98902D" w14:textId="77777777" w:rsidR="005F6479" w:rsidRPr="005F6479" w:rsidRDefault="005F6479" w:rsidP="005F6479"/>
    <w:p w14:paraId="77D4E4C1" w14:textId="77777777" w:rsidR="00F96817" w:rsidRPr="00F96817" w:rsidRDefault="00F96817" w:rsidP="00F96817"/>
    <w:p w14:paraId="15A9DD02" w14:textId="77777777" w:rsidR="00864202" w:rsidRDefault="00864202" w:rsidP="00864202">
      <w:pPr>
        <w:spacing w:after="0"/>
        <w:rPr>
          <w:lang w:val="en-US"/>
        </w:rPr>
      </w:pPr>
    </w:p>
    <w:sectPr w:rsidR="00864202" w:rsidSect="00252EB7">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4C909" w14:textId="77777777" w:rsidR="003F749E" w:rsidRDefault="003F749E">
      <w:r>
        <w:separator/>
      </w:r>
    </w:p>
  </w:endnote>
  <w:endnote w:type="continuationSeparator" w:id="0">
    <w:p w14:paraId="210B92CB" w14:textId="77777777" w:rsidR="003F749E" w:rsidRDefault="003F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Bold">
    <w:panose1 w:val="020F070203040403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2521AF" w:rsidRDefault="002521AF">
        <w:pPr>
          <w:pStyle w:val="Footer"/>
        </w:pPr>
        <w:r>
          <w:rPr>
            <w:noProof w:val="0"/>
          </w:rPr>
          <w:fldChar w:fldCharType="begin"/>
        </w:r>
        <w:r>
          <w:instrText xml:space="preserve"> PAGE   \* MERGEFORMAT </w:instrText>
        </w:r>
        <w:r>
          <w:rPr>
            <w:noProof w:val="0"/>
          </w:rPr>
          <w:fldChar w:fldCharType="separate"/>
        </w:r>
        <w:r w:rsidR="00604908">
          <w:t>6</w:t>
        </w:r>
        <w:r>
          <w:fldChar w:fldCharType="end"/>
        </w:r>
      </w:p>
    </w:sdtContent>
  </w:sdt>
  <w:p w14:paraId="10846351" w14:textId="77777777" w:rsidR="002521AF" w:rsidRDefault="002521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FC766" w14:textId="77777777" w:rsidR="003F749E" w:rsidRDefault="003F749E">
      <w:r>
        <w:separator/>
      </w:r>
    </w:p>
  </w:footnote>
  <w:footnote w:type="continuationSeparator" w:id="0">
    <w:p w14:paraId="243B904C" w14:textId="77777777" w:rsidR="003F749E" w:rsidRDefault="003F74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7A89"/>
    <w:multiLevelType w:val="hybridMultilevel"/>
    <w:tmpl w:val="4446C160"/>
    <w:lvl w:ilvl="0" w:tplc="0FA452EE">
      <w:start w:val="6"/>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5D2255"/>
    <w:multiLevelType w:val="hybridMultilevel"/>
    <w:tmpl w:val="AB1C0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F00DD"/>
    <w:multiLevelType w:val="hybridMultilevel"/>
    <w:tmpl w:val="41B6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B58C1"/>
    <w:multiLevelType w:val="hybridMultilevel"/>
    <w:tmpl w:val="428073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64B00"/>
    <w:multiLevelType w:val="hybridMultilevel"/>
    <w:tmpl w:val="F7BEE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3621D6"/>
    <w:multiLevelType w:val="multilevel"/>
    <w:tmpl w:val="736EE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891204"/>
    <w:multiLevelType w:val="hybridMultilevel"/>
    <w:tmpl w:val="BD52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7C69F3"/>
    <w:multiLevelType w:val="hybridMultilevel"/>
    <w:tmpl w:val="DE8C5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120582"/>
    <w:multiLevelType w:val="hybridMultilevel"/>
    <w:tmpl w:val="0FACA6AE"/>
    <w:lvl w:ilvl="0" w:tplc="0FA452EE">
      <w:start w:val="6"/>
      <w:numFmt w:val="bullet"/>
      <w:lvlText w:val="-"/>
      <w:lvlJc w:val="left"/>
      <w:pPr>
        <w:ind w:left="775" w:hanging="360"/>
      </w:pPr>
      <w:rPr>
        <w:rFonts w:ascii="Times New Roman" w:eastAsia="SimSu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2032459F"/>
    <w:multiLevelType w:val="hybridMultilevel"/>
    <w:tmpl w:val="5F9ECB8C"/>
    <w:lvl w:ilvl="0" w:tplc="78EA22E4">
      <w:start w:val="1"/>
      <w:numFmt w:val="bullet"/>
      <w:lvlText w:val="•"/>
      <w:lvlJc w:val="left"/>
      <w:pPr>
        <w:tabs>
          <w:tab w:val="num" w:pos="720"/>
        </w:tabs>
        <w:ind w:left="720" w:hanging="360"/>
      </w:pPr>
      <w:rPr>
        <w:rFonts w:ascii="Arial" w:hAnsi="Arial" w:hint="default"/>
      </w:rPr>
    </w:lvl>
    <w:lvl w:ilvl="1" w:tplc="FF366136">
      <w:start w:val="34"/>
      <w:numFmt w:val="bullet"/>
      <w:lvlText w:val="‐"/>
      <w:lvlJc w:val="left"/>
      <w:pPr>
        <w:tabs>
          <w:tab w:val="num" w:pos="1440"/>
        </w:tabs>
        <w:ind w:left="1440" w:hanging="360"/>
      </w:pPr>
      <w:rPr>
        <w:rFonts w:ascii="Calibri Light" w:hAnsi="Calibri Light" w:hint="default"/>
      </w:rPr>
    </w:lvl>
    <w:lvl w:ilvl="2" w:tplc="E1A61A6C" w:tentative="1">
      <w:start w:val="1"/>
      <w:numFmt w:val="bullet"/>
      <w:lvlText w:val="•"/>
      <w:lvlJc w:val="left"/>
      <w:pPr>
        <w:tabs>
          <w:tab w:val="num" w:pos="2160"/>
        </w:tabs>
        <w:ind w:left="2160" w:hanging="360"/>
      </w:pPr>
      <w:rPr>
        <w:rFonts w:ascii="Arial" w:hAnsi="Arial" w:hint="default"/>
      </w:rPr>
    </w:lvl>
    <w:lvl w:ilvl="3" w:tplc="19BA4D00" w:tentative="1">
      <w:start w:val="1"/>
      <w:numFmt w:val="bullet"/>
      <w:lvlText w:val="•"/>
      <w:lvlJc w:val="left"/>
      <w:pPr>
        <w:tabs>
          <w:tab w:val="num" w:pos="2880"/>
        </w:tabs>
        <w:ind w:left="2880" w:hanging="360"/>
      </w:pPr>
      <w:rPr>
        <w:rFonts w:ascii="Arial" w:hAnsi="Arial" w:hint="default"/>
      </w:rPr>
    </w:lvl>
    <w:lvl w:ilvl="4" w:tplc="6EF41EC8" w:tentative="1">
      <w:start w:val="1"/>
      <w:numFmt w:val="bullet"/>
      <w:lvlText w:val="•"/>
      <w:lvlJc w:val="left"/>
      <w:pPr>
        <w:tabs>
          <w:tab w:val="num" w:pos="3600"/>
        </w:tabs>
        <w:ind w:left="3600" w:hanging="360"/>
      </w:pPr>
      <w:rPr>
        <w:rFonts w:ascii="Arial" w:hAnsi="Arial" w:hint="default"/>
      </w:rPr>
    </w:lvl>
    <w:lvl w:ilvl="5" w:tplc="68F62E32" w:tentative="1">
      <w:start w:val="1"/>
      <w:numFmt w:val="bullet"/>
      <w:lvlText w:val="•"/>
      <w:lvlJc w:val="left"/>
      <w:pPr>
        <w:tabs>
          <w:tab w:val="num" w:pos="4320"/>
        </w:tabs>
        <w:ind w:left="4320" w:hanging="360"/>
      </w:pPr>
      <w:rPr>
        <w:rFonts w:ascii="Arial" w:hAnsi="Arial" w:hint="default"/>
      </w:rPr>
    </w:lvl>
    <w:lvl w:ilvl="6" w:tplc="B5028FEE" w:tentative="1">
      <w:start w:val="1"/>
      <w:numFmt w:val="bullet"/>
      <w:lvlText w:val="•"/>
      <w:lvlJc w:val="left"/>
      <w:pPr>
        <w:tabs>
          <w:tab w:val="num" w:pos="5040"/>
        </w:tabs>
        <w:ind w:left="5040" w:hanging="360"/>
      </w:pPr>
      <w:rPr>
        <w:rFonts w:ascii="Arial" w:hAnsi="Arial" w:hint="default"/>
      </w:rPr>
    </w:lvl>
    <w:lvl w:ilvl="7" w:tplc="2466A642" w:tentative="1">
      <w:start w:val="1"/>
      <w:numFmt w:val="bullet"/>
      <w:lvlText w:val="•"/>
      <w:lvlJc w:val="left"/>
      <w:pPr>
        <w:tabs>
          <w:tab w:val="num" w:pos="5760"/>
        </w:tabs>
        <w:ind w:left="5760" w:hanging="360"/>
      </w:pPr>
      <w:rPr>
        <w:rFonts w:ascii="Arial" w:hAnsi="Arial" w:hint="default"/>
      </w:rPr>
    </w:lvl>
    <w:lvl w:ilvl="8" w:tplc="A62ECB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B4286B"/>
    <w:multiLevelType w:val="hybridMultilevel"/>
    <w:tmpl w:val="772C5DC0"/>
    <w:lvl w:ilvl="0" w:tplc="0FA452EE">
      <w:start w:val="6"/>
      <w:numFmt w:val="bullet"/>
      <w:lvlText w:val="-"/>
      <w:lvlJc w:val="left"/>
      <w:pPr>
        <w:ind w:left="775" w:hanging="360"/>
      </w:pPr>
      <w:rPr>
        <w:rFonts w:ascii="Times New Roman" w:eastAsia="SimSu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4" w15:restartNumberingAfterBreak="0">
    <w:nsid w:val="22472F2A"/>
    <w:multiLevelType w:val="multilevel"/>
    <w:tmpl w:val="50A05F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1F0AF6"/>
    <w:multiLevelType w:val="hybridMultilevel"/>
    <w:tmpl w:val="51A23C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716EC6"/>
    <w:multiLevelType w:val="hybridMultilevel"/>
    <w:tmpl w:val="086EE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50A29"/>
    <w:multiLevelType w:val="hybridMultilevel"/>
    <w:tmpl w:val="DD7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980663"/>
    <w:multiLevelType w:val="hybridMultilevel"/>
    <w:tmpl w:val="5B621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D82099"/>
    <w:multiLevelType w:val="hybridMultilevel"/>
    <w:tmpl w:val="045C76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DE25432"/>
    <w:multiLevelType w:val="hybridMultilevel"/>
    <w:tmpl w:val="9C0879FA"/>
    <w:lvl w:ilvl="0" w:tplc="0409000F">
      <w:start w:val="1"/>
      <w:numFmt w:val="decimal"/>
      <w:lvlText w:val="%1."/>
      <w:lvlJc w:val="left"/>
      <w:pPr>
        <w:ind w:left="775" w:hanging="360"/>
      </w:pPr>
    </w:lvl>
    <w:lvl w:ilvl="1" w:tplc="04090019">
      <w:start w:val="1"/>
      <w:numFmt w:val="lowerLetter"/>
      <w:lvlText w:val="%2."/>
      <w:lvlJc w:val="left"/>
      <w:pPr>
        <w:ind w:left="1495" w:hanging="360"/>
      </w:pPr>
    </w:lvl>
    <w:lvl w:ilvl="2" w:tplc="0409001B">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2" w15:restartNumberingAfterBreak="0">
    <w:nsid w:val="40D4408F"/>
    <w:multiLevelType w:val="hybridMultilevel"/>
    <w:tmpl w:val="FDFC4A9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6B0DD1"/>
    <w:multiLevelType w:val="hybridMultilevel"/>
    <w:tmpl w:val="B182624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68928B8"/>
    <w:multiLevelType w:val="hybridMultilevel"/>
    <w:tmpl w:val="CCB0F220"/>
    <w:lvl w:ilvl="0" w:tplc="0FA452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181F3C"/>
    <w:multiLevelType w:val="hybridMultilevel"/>
    <w:tmpl w:val="ED8A7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48E1154F"/>
    <w:multiLevelType w:val="hybridMultilevel"/>
    <w:tmpl w:val="4A1EE43C"/>
    <w:lvl w:ilvl="0" w:tplc="8EF01A64">
      <w:start w:val="1"/>
      <w:numFmt w:val="bullet"/>
      <w:lvlText w:val=""/>
      <w:lvlJc w:val="left"/>
      <w:pPr>
        <w:tabs>
          <w:tab w:val="num" w:pos="720"/>
        </w:tabs>
        <w:ind w:left="720" w:hanging="360"/>
      </w:pPr>
      <w:rPr>
        <w:rFonts w:ascii="Wingdings" w:hAnsi="Wingdings" w:hint="default"/>
      </w:rPr>
    </w:lvl>
    <w:lvl w:ilvl="1" w:tplc="B3B84E4C" w:tentative="1">
      <w:start w:val="1"/>
      <w:numFmt w:val="bullet"/>
      <w:lvlText w:val=""/>
      <w:lvlJc w:val="left"/>
      <w:pPr>
        <w:tabs>
          <w:tab w:val="num" w:pos="1440"/>
        </w:tabs>
        <w:ind w:left="1440" w:hanging="360"/>
      </w:pPr>
      <w:rPr>
        <w:rFonts w:ascii="Wingdings" w:hAnsi="Wingdings" w:hint="default"/>
      </w:rPr>
    </w:lvl>
    <w:lvl w:ilvl="2" w:tplc="45D677C4">
      <w:start w:val="1"/>
      <w:numFmt w:val="bullet"/>
      <w:lvlText w:val=""/>
      <w:lvlJc w:val="left"/>
      <w:pPr>
        <w:tabs>
          <w:tab w:val="num" w:pos="2160"/>
        </w:tabs>
        <w:ind w:left="2160" w:hanging="360"/>
      </w:pPr>
      <w:rPr>
        <w:rFonts w:ascii="Wingdings" w:hAnsi="Wingdings" w:hint="default"/>
      </w:rPr>
    </w:lvl>
    <w:lvl w:ilvl="3" w:tplc="3D3A43CE" w:tentative="1">
      <w:start w:val="1"/>
      <w:numFmt w:val="bullet"/>
      <w:lvlText w:val=""/>
      <w:lvlJc w:val="left"/>
      <w:pPr>
        <w:tabs>
          <w:tab w:val="num" w:pos="2880"/>
        </w:tabs>
        <w:ind w:left="2880" w:hanging="360"/>
      </w:pPr>
      <w:rPr>
        <w:rFonts w:ascii="Wingdings" w:hAnsi="Wingdings" w:hint="default"/>
      </w:rPr>
    </w:lvl>
    <w:lvl w:ilvl="4" w:tplc="CBCCDBDA" w:tentative="1">
      <w:start w:val="1"/>
      <w:numFmt w:val="bullet"/>
      <w:lvlText w:val=""/>
      <w:lvlJc w:val="left"/>
      <w:pPr>
        <w:tabs>
          <w:tab w:val="num" w:pos="3600"/>
        </w:tabs>
        <w:ind w:left="3600" w:hanging="360"/>
      </w:pPr>
      <w:rPr>
        <w:rFonts w:ascii="Wingdings" w:hAnsi="Wingdings" w:hint="default"/>
      </w:rPr>
    </w:lvl>
    <w:lvl w:ilvl="5" w:tplc="C64E5A48" w:tentative="1">
      <w:start w:val="1"/>
      <w:numFmt w:val="bullet"/>
      <w:lvlText w:val=""/>
      <w:lvlJc w:val="left"/>
      <w:pPr>
        <w:tabs>
          <w:tab w:val="num" w:pos="4320"/>
        </w:tabs>
        <w:ind w:left="4320" w:hanging="360"/>
      </w:pPr>
      <w:rPr>
        <w:rFonts w:ascii="Wingdings" w:hAnsi="Wingdings" w:hint="default"/>
      </w:rPr>
    </w:lvl>
    <w:lvl w:ilvl="6" w:tplc="11C645AE" w:tentative="1">
      <w:start w:val="1"/>
      <w:numFmt w:val="bullet"/>
      <w:lvlText w:val=""/>
      <w:lvlJc w:val="left"/>
      <w:pPr>
        <w:tabs>
          <w:tab w:val="num" w:pos="5040"/>
        </w:tabs>
        <w:ind w:left="5040" w:hanging="360"/>
      </w:pPr>
      <w:rPr>
        <w:rFonts w:ascii="Wingdings" w:hAnsi="Wingdings" w:hint="default"/>
      </w:rPr>
    </w:lvl>
    <w:lvl w:ilvl="7" w:tplc="A63CE6FA" w:tentative="1">
      <w:start w:val="1"/>
      <w:numFmt w:val="bullet"/>
      <w:lvlText w:val=""/>
      <w:lvlJc w:val="left"/>
      <w:pPr>
        <w:tabs>
          <w:tab w:val="num" w:pos="5760"/>
        </w:tabs>
        <w:ind w:left="5760" w:hanging="360"/>
      </w:pPr>
      <w:rPr>
        <w:rFonts w:ascii="Wingdings" w:hAnsi="Wingdings" w:hint="default"/>
      </w:rPr>
    </w:lvl>
    <w:lvl w:ilvl="8" w:tplc="AD566DF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AE0194"/>
    <w:multiLevelType w:val="hybridMultilevel"/>
    <w:tmpl w:val="9184EBF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55457153"/>
    <w:multiLevelType w:val="multilevel"/>
    <w:tmpl w:val="B31496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A27EB9"/>
    <w:multiLevelType w:val="hybridMultilevel"/>
    <w:tmpl w:val="BD3A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B13A4"/>
    <w:multiLevelType w:val="multilevel"/>
    <w:tmpl w:val="6C5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C1573F"/>
    <w:multiLevelType w:val="hybridMultilevel"/>
    <w:tmpl w:val="1C068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6126C3"/>
    <w:multiLevelType w:val="hybridMultilevel"/>
    <w:tmpl w:val="9BB02D3E"/>
    <w:lvl w:ilvl="0" w:tplc="2D30F6F2">
      <w:start w:val="1"/>
      <w:numFmt w:val="bullet"/>
      <w:lvlText w:val="‐"/>
      <w:lvlJc w:val="left"/>
      <w:pPr>
        <w:tabs>
          <w:tab w:val="num" w:pos="720"/>
        </w:tabs>
        <w:ind w:left="720" w:hanging="360"/>
      </w:pPr>
      <w:rPr>
        <w:rFonts w:ascii="Calibri Light" w:hAnsi="Calibri Light" w:hint="default"/>
      </w:rPr>
    </w:lvl>
    <w:lvl w:ilvl="1" w:tplc="693C9D26">
      <w:start w:val="1"/>
      <w:numFmt w:val="bullet"/>
      <w:lvlText w:val="‐"/>
      <w:lvlJc w:val="left"/>
      <w:pPr>
        <w:tabs>
          <w:tab w:val="num" w:pos="1440"/>
        </w:tabs>
        <w:ind w:left="1440" w:hanging="360"/>
      </w:pPr>
      <w:rPr>
        <w:rFonts w:ascii="Calibri Light" w:hAnsi="Calibri Light" w:hint="default"/>
      </w:rPr>
    </w:lvl>
    <w:lvl w:ilvl="2" w:tplc="2C80AB8E">
      <w:start w:val="34"/>
      <w:numFmt w:val="bullet"/>
      <w:lvlText w:val=""/>
      <w:lvlJc w:val="left"/>
      <w:pPr>
        <w:tabs>
          <w:tab w:val="num" w:pos="2160"/>
        </w:tabs>
        <w:ind w:left="2160" w:hanging="360"/>
      </w:pPr>
      <w:rPr>
        <w:rFonts w:ascii="Wingdings" w:hAnsi="Wingdings" w:hint="default"/>
      </w:rPr>
    </w:lvl>
    <w:lvl w:ilvl="3" w:tplc="1BFE2C64" w:tentative="1">
      <w:start w:val="1"/>
      <w:numFmt w:val="bullet"/>
      <w:lvlText w:val="‐"/>
      <w:lvlJc w:val="left"/>
      <w:pPr>
        <w:tabs>
          <w:tab w:val="num" w:pos="2880"/>
        </w:tabs>
        <w:ind w:left="2880" w:hanging="360"/>
      </w:pPr>
      <w:rPr>
        <w:rFonts w:ascii="Calibri Light" w:hAnsi="Calibri Light" w:hint="default"/>
      </w:rPr>
    </w:lvl>
    <w:lvl w:ilvl="4" w:tplc="4B4E59AE" w:tentative="1">
      <w:start w:val="1"/>
      <w:numFmt w:val="bullet"/>
      <w:lvlText w:val="‐"/>
      <w:lvlJc w:val="left"/>
      <w:pPr>
        <w:tabs>
          <w:tab w:val="num" w:pos="3600"/>
        </w:tabs>
        <w:ind w:left="3600" w:hanging="360"/>
      </w:pPr>
      <w:rPr>
        <w:rFonts w:ascii="Calibri Light" w:hAnsi="Calibri Light" w:hint="default"/>
      </w:rPr>
    </w:lvl>
    <w:lvl w:ilvl="5" w:tplc="00CE5B3E" w:tentative="1">
      <w:start w:val="1"/>
      <w:numFmt w:val="bullet"/>
      <w:lvlText w:val="‐"/>
      <w:lvlJc w:val="left"/>
      <w:pPr>
        <w:tabs>
          <w:tab w:val="num" w:pos="4320"/>
        </w:tabs>
        <w:ind w:left="4320" w:hanging="360"/>
      </w:pPr>
      <w:rPr>
        <w:rFonts w:ascii="Calibri Light" w:hAnsi="Calibri Light" w:hint="default"/>
      </w:rPr>
    </w:lvl>
    <w:lvl w:ilvl="6" w:tplc="F2122C1E" w:tentative="1">
      <w:start w:val="1"/>
      <w:numFmt w:val="bullet"/>
      <w:lvlText w:val="‐"/>
      <w:lvlJc w:val="left"/>
      <w:pPr>
        <w:tabs>
          <w:tab w:val="num" w:pos="5040"/>
        </w:tabs>
        <w:ind w:left="5040" w:hanging="360"/>
      </w:pPr>
      <w:rPr>
        <w:rFonts w:ascii="Calibri Light" w:hAnsi="Calibri Light" w:hint="default"/>
      </w:rPr>
    </w:lvl>
    <w:lvl w:ilvl="7" w:tplc="FECC976C" w:tentative="1">
      <w:start w:val="1"/>
      <w:numFmt w:val="bullet"/>
      <w:lvlText w:val="‐"/>
      <w:lvlJc w:val="left"/>
      <w:pPr>
        <w:tabs>
          <w:tab w:val="num" w:pos="5760"/>
        </w:tabs>
        <w:ind w:left="5760" w:hanging="360"/>
      </w:pPr>
      <w:rPr>
        <w:rFonts w:ascii="Calibri Light" w:hAnsi="Calibri Light" w:hint="default"/>
      </w:rPr>
    </w:lvl>
    <w:lvl w:ilvl="8" w:tplc="A5321D30"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632F3F3C"/>
    <w:multiLevelType w:val="hybridMultilevel"/>
    <w:tmpl w:val="2868A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0B7B1A"/>
    <w:multiLevelType w:val="multilevel"/>
    <w:tmpl w:val="C0447E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452D45"/>
    <w:multiLevelType w:val="hybridMultilevel"/>
    <w:tmpl w:val="F6D62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C0161"/>
    <w:multiLevelType w:val="hybridMultilevel"/>
    <w:tmpl w:val="1F04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3A2CF5"/>
    <w:multiLevelType w:val="hybridMultilevel"/>
    <w:tmpl w:val="C0505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61576C"/>
    <w:multiLevelType w:val="multilevel"/>
    <w:tmpl w:val="452CF5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D124F0"/>
    <w:multiLevelType w:val="hybridMultilevel"/>
    <w:tmpl w:val="7C1CCBE6"/>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43" w15:restartNumberingAfterBreak="0">
    <w:nsid w:val="6C1D6C0D"/>
    <w:multiLevelType w:val="hybridMultilevel"/>
    <w:tmpl w:val="777A228E"/>
    <w:lvl w:ilvl="0" w:tplc="0FA452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0A6171"/>
    <w:multiLevelType w:val="hybridMultilevel"/>
    <w:tmpl w:val="ECA28EBC"/>
    <w:lvl w:ilvl="0" w:tplc="08090001">
      <w:start w:val="1"/>
      <w:numFmt w:val="bullet"/>
      <w:lvlText w:val=""/>
      <w:lvlJc w:val="left"/>
      <w:pPr>
        <w:tabs>
          <w:tab w:val="num" w:pos="360"/>
        </w:tabs>
        <w:ind w:left="360" w:hanging="360"/>
      </w:pPr>
      <w:rPr>
        <w:rFonts w:ascii="Symbol" w:hAnsi="Symbol" w:hint="default"/>
      </w:rPr>
    </w:lvl>
    <w:lvl w:ilvl="1" w:tplc="2A8A5F90">
      <w:start w:val="34"/>
      <w:numFmt w:val="bullet"/>
      <w:lvlText w:val="•"/>
      <w:lvlJc w:val="left"/>
      <w:pPr>
        <w:tabs>
          <w:tab w:val="num" w:pos="1080"/>
        </w:tabs>
        <w:ind w:left="1080" w:hanging="360"/>
      </w:pPr>
      <w:rPr>
        <w:rFonts w:ascii="Calibri Bold" w:hAnsi="Calibri Bold" w:hint="default"/>
      </w:rPr>
    </w:lvl>
    <w:lvl w:ilvl="2" w:tplc="962CABC8" w:tentative="1">
      <w:start w:val="1"/>
      <w:numFmt w:val="bullet"/>
      <w:lvlText w:val="▪"/>
      <w:lvlJc w:val="left"/>
      <w:pPr>
        <w:tabs>
          <w:tab w:val="num" w:pos="1800"/>
        </w:tabs>
        <w:ind w:left="1800" w:hanging="360"/>
      </w:pPr>
      <w:rPr>
        <w:rFonts w:ascii="Calibri Bold" w:hAnsi="Calibri Bold" w:hint="default"/>
      </w:rPr>
    </w:lvl>
    <w:lvl w:ilvl="3" w:tplc="9BACC012" w:tentative="1">
      <w:start w:val="1"/>
      <w:numFmt w:val="bullet"/>
      <w:lvlText w:val="▪"/>
      <w:lvlJc w:val="left"/>
      <w:pPr>
        <w:tabs>
          <w:tab w:val="num" w:pos="2520"/>
        </w:tabs>
        <w:ind w:left="2520" w:hanging="360"/>
      </w:pPr>
      <w:rPr>
        <w:rFonts w:ascii="Calibri Bold" w:hAnsi="Calibri Bold" w:hint="default"/>
      </w:rPr>
    </w:lvl>
    <w:lvl w:ilvl="4" w:tplc="00307536" w:tentative="1">
      <w:start w:val="1"/>
      <w:numFmt w:val="bullet"/>
      <w:lvlText w:val="▪"/>
      <w:lvlJc w:val="left"/>
      <w:pPr>
        <w:tabs>
          <w:tab w:val="num" w:pos="3240"/>
        </w:tabs>
        <w:ind w:left="3240" w:hanging="360"/>
      </w:pPr>
      <w:rPr>
        <w:rFonts w:ascii="Calibri Bold" w:hAnsi="Calibri Bold" w:hint="default"/>
      </w:rPr>
    </w:lvl>
    <w:lvl w:ilvl="5" w:tplc="1F681CC4" w:tentative="1">
      <w:start w:val="1"/>
      <w:numFmt w:val="bullet"/>
      <w:lvlText w:val="▪"/>
      <w:lvlJc w:val="left"/>
      <w:pPr>
        <w:tabs>
          <w:tab w:val="num" w:pos="3960"/>
        </w:tabs>
        <w:ind w:left="3960" w:hanging="360"/>
      </w:pPr>
      <w:rPr>
        <w:rFonts w:ascii="Calibri Bold" w:hAnsi="Calibri Bold" w:hint="default"/>
      </w:rPr>
    </w:lvl>
    <w:lvl w:ilvl="6" w:tplc="D6561E00" w:tentative="1">
      <w:start w:val="1"/>
      <w:numFmt w:val="bullet"/>
      <w:lvlText w:val="▪"/>
      <w:lvlJc w:val="left"/>
      <w:pPr>
        <w:tabs>
          <w:tab w:val="num" w:pos="4680"/>
        </w:tabs>
        <w:ind w:left="4680" w:hanging="360"/>
      </w:pPr>
      <w:rPr>
        <w:rFonts w:ascii="Calibri Bold" w:hAnsi="Calibri Bold" w:hint="default"/>
      </w:rPr>
    </w:lvl>
    <w:lvl w:ilvl="7" w:tplc="4D80BB9C" w:tentative="1">
      <w:start w:val="1"/>
      <w:numFmt w:val="bullet"/>
      <w:lvlText w:val="▪"/>
      <w:lvlJc w:val="left"/>
      <w:pPr>
        <w:tabs>
          <w:tab w:val="num" w:pos="5400"/>
        </w:tabs>
        <w:ind w:left="5400" w:hanging="360"/>
      </w:pPr>
      <w:rPr>
        <w:rFonts w:ascii="Calibri Bold" w:hAnsi="Calibri Bold" w:hint="default"/>
      </w:rPr>
    </w:lvl>
    <w:lvl w:ilvl="8" w:tplc="FB1E3FCA" w:tentative="1">
      <w:start w:val="1"/>
      <w:numFmt w:val="bullet"/>
      <w:lvlText w:val="▪"/>
      <w:lvlJc w:val="left"/>
      <w:pPr>
        <w:tabs>
          <w:tab w:val="num" w:pos="6120"/>
        </w:tabs>
        <w:ind w:left="6120" w:hanging="360"/>
      </w:pPr>
      <w:rPr>
        <w:rFonts w:ascii="Calibri Bold" w:hAnsi="Calibri Bold" w:hint="default"/>
      </w:rPr>
    </w:lvl>
  </w:abstractNum>
  <w:abstractNum w:abstractNumId="45" w15:restartNumberingAfterBreak="0">
    <w:nsid w:val="72310447"/>
    <w:multiLevelType w:val="multilevel"/>
    <w:tmpl w:val="9AAAE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50370C"/>
    <w:multiLevelType w:val="hybridMultilevel"/>
    <w:tmpl w:val="188C3890"/>
    <w:lvl w:ilvl="0" w:tplc="0409000F">
      <w:start w:val="1"/>
      <w:numFmt w:val="decimal"/>
      <w:lvlText w:val="%1."/>
      <w:lvlJc w:val="left"/>
      <w:pPr>
        <w:ind w:left="766" w:hanging="360"/>
      </w:pPr>
      <w:rPr>
        <w:rFont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 w15:restartNumberingAfterBreak="0">
    <w:nsid w:val="7F3F650F"/>
    <w:multiLevelType w:val="hybridMultilevel"/>
    <w:tmpl w:val="56E855EC"/>
    <w:lvl w:ilvl="0" w:tplc="0FA452EE">
      <w:start w:val="6"/>
      <w:numFmt w:val="bullet"/>
      <w:lvlText w:val="-"/>
      <w:lvlJc w:val="left"/>
      <w:pPr>
        <w:ind w:left="829" w:hanging="360"/>
      </w:pPr>
      <w:rPr>
        <w:rFonts w:ascii="Times New Roman" w:eastAsia="SimSu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25"/>
  </w:num>
  <w:num w:numId="2">
    <w:abstractNumId w:val="9"/>
  </w:num>
  <w:num w:numId="3">
    <w:abstractNumId w:val="24"/>
  </w:num>
  <w:num w:numId="4">
    <w:abstractNumId w:val="2"/>
  </w:num>
  <w:num w:numId="5">
    <w:abstractNumId w:val="27"/>
  </w:num>
  <w:num w:numId="6">
    <w:abstractNumId w:val="20"/>
  </w:num>
  <w:num w:numId="7">
    <w:abstractNumId w:val="38"/>
  </w:num>
  <w:num w:numId="8">
    <w:abstractNumId w:val="23"/>
  </w:num>
  <w:num w:numId="9">
    <w:abstractNumId w:val="6"/>
  </w:num>
  <w:num w:numId="10">
    <w:abstractNumId w:val="22"/>
  </w:num>
  <w:num w:numId="11">
    <w:abstractNumId w:val="17"/>
  </w:num>
  <w:num w:numId="12">
    <w:abstractNumId w:val="40"/>
  </w:num>
  <w:num w:numId="13">
    <w:abstractNumId w:val="1"/>
  </w:num>
  <w:num w:numId="14">
    <w:abstractNumId w:val="30"/>
  </w:num>
  <w:num w:numId="15">
    <w:abstractNumId w:val="46"/>
  </w:num>
  <w:num w:numId="16">
    <w:abstractNumId w:val="7"/>
  </w:num>
  <w:num w:numId="17">
    <w:abstractNumId w:val="28"/>
  </w:num>
  <w:num w:numId="18">
    <w:abstractNumId w:val="19"/>
  </w:num>
  <w:num w:numId="19">
    <w:abstractNumId w:val="10"/>
  </w:num>
  <w:num w:numId="20">
    <w:abstractNumId w:val="15"/>
  </w:num>
  <w:num w:numId="21">
    <w:abstractNumId w:val="8"/>
  </w:num>
  <w:num w:numId="22">
    <w:abstractNumId w:val="3"/>
  </w:num>
  <w:num w:numId="23">
    <w:abstractNumId w:val="39"/>
  </w:num>
  <w:num w:numId="24">
    <w:abstractNumId w:val="18"/>
  </w:num>
  <w:num w:numId="25">
    <w:abstractNumId w:val="36"/>
  </w:num>
  <w:num w:numId="26">
    <w:abstractNumId w:val="16"/>
  </w:num>
  <w:num w:numId="27">
    <w:abstractNumId w:val="34"/>
  </w:num>
  <w:num w:numId="28">
    <w:abstractNumId w:val="41"/>
  </w:num>
  <w:num w:numId="29">
    <w:abstractNumId w:val="32"/>
  </w:num>
  <w:num w:numId="30">
    <w:abstractNumId w:val="31"/>
  </w:num>
  <w:num w:numId="31">
    <w:abstractNumId w:val="45"/>
  </w:num>
  <w:num w:numId="32">
    <w:abstractNumId w:val="26"/>
  </w:num>
  <w:num w:numId="33">
    <w:abstractNumId w:val="14"/>
  </w:num>
  <w:num w:numId="34">
    <w:abstractNumId w:val="21"/>
  </w:num>
  <w:num w:numId="35">
    <w:abstractNumId w:val="11"/>
  </w:num>
  <w:num w:numId="36">
    <w:abstractNumId w:val="13"/>
  </w:num>
  <w:num w:numId="37">
    <w:abstractNumId w:val="47"/>
  </w:num>
  <w:num w:numId="38">
    <w:abstractNumId w:val="43"/>
  </w:num>
  <w:num w:numId="39">
    <w:abstractNumId w:val="25"/>
  </w:num>
  <w:num w:numId="40">
    <w:abstractNumId w:val="0"/>
  </w:num>
  <w:num w:numId="41">
    <w:abstractNumId w:val="29"/>
  </w:num>
  <w:num w:numId="42">
    <w:abstractNumId w:val="35"/>
  </w:num>
  <w:num w:numId="43">
    <w:abstractNumId w:val="12"/>
  </w:num>
  <w:num w:numId="44">
    <w:abstractNumId w:val="42"/>
  </w:num>
  <w:num w:numId="45">
    <w:abstractNumId w:val="33"/>
  </w:num>
  <w:num w:numId="46">
    <w:abstractNumId w:val="5"/>
  </w:num>
  <w:num w:numId="47">
    <w:abstractNumId w:val="37"/>
  </w:num>
  <w:num w:numId="48">
    <w:abstractNumId w:val="4"/>
  </w:num>
  <w:num w:numId="49">
    <w:abstractNumId w:val="4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AB3"/>
    <w:rsid w:val="00002CDB"/>
    <w:rsid w:val="00003323"/>
    <w:rsid w:val="00004B5C"/>
    <w:rsid w:val="000054AF"/>
    <w:rsid w:val="00006812"/>
    <w:rsid w:val="00006A13"/>
    <w:rsid w:val="0000797A"/>
    <w:rsid w:val="00010E5C"/>
    <w:rsid w:val="0001180C"/>
    <w:rsid w:val="00011985"/>
    <w:rsid w:val="00011FDD"/>
    <w:rsid w:val="0001206E"/>
    <w:rsid w:val="000121C0"/>
    <w:rsid w:val="00012D1A"/>
    <w:rsid w:val="00013D0E"/>
    <w:rsid w:val="0001452F"/>
    <w:rsid w:val="00015178"/>
    <w:rsid w:val="00015793"/>
    <w:rsid w:val="00015873"/>
    <w:rsid w:val="00017659"/>
    <w:rsid w:val="00017DFF"/>
    <w:rsid w:val="0002017E"/>
    <w:rsid w:val="00020FEE"/>
    <w:rsid w:val="000211CD"/>
    <w:rsid w:val="0002178D"/>
    <w:rsid w:val="0002191D"/>
    <w:rsid w:val="000222CB"/>
    <w:rsid w:val="00023021"/>
    <w:rsid w:val="00023569"/>
    <w:rsid w:val="0002426D"/>
    <w:rsid w:val="00025253"/>
    <w:rsid w:val="00025380"/>
    <w:rsid w:val="00025790"/>
    <w:rsid w:val="000257A5"/>
    <w:rsid w:val="00025E0A"/>
    <w:rsid w:val="000266A0"/>
    <w:rsid w:val="00026F21"/>
    <w:rsid w:val="0002755A"/>
    <w:rsid w:val="0003049F"/>
    <w:rsid w:val="000306A4"/>
    <w:rsid w:val="000311E5"/>
    <w:rsid w:val="00031C1D"/>
    <w:rsid w:val="00031EE3"/>
    <w:rsid w:val="00032F6B"/>
    <w:rsid w:val="00033D7A"/>
    <w:rsid w:val="000343F5"/>
    <w:rsid w:val="00034473"/>
    <w:rsid w:val="000347AF"/>
    <w:rsid w:val="000354C0"/>
    <w:rsid w:val="000357B8"/>
    <w:rsid w:val="0003583D"/>
    <w:rsid w:val="000358B7"/>
    <w:rsid w:val="00035ADC"/>
    <w:rsid w:val="00035C8A"/>
    <w:rsid w:val="0003668E"/>
    <w:rsid w:val="00036802"/>
    <w:rsid w:val="00036E9D"/>
    <w:rsid w:val="00037B2A"/>
    <w:rsid w:val="00040507"/>
    <w:rsid w:val="00041725"/>
    <w:rsid w:val="00041C77"/>
    <w:rsid w:val="000421CC"/>
    <w:rsid w:val="00042D80"/>
    <w:rsid w:val="00042F3B"/>
    <w:rsid w:val="00043712"/>
    <w:rsid w:val="0004419E"/>
    <w:rsid w:val="00044AD1"/>
    <w:rsid w:val="0004557B"/>
    <w:rsid w:val="00045BA3"/>
    <w:rsid w:val="000472D9"/>
    <w:rsid w:val="000478B2"/>
    <w:rsid w:val="00047BCC"/>
    <w:rsid w:val="00047DB7"/>
    <w:rsid w:val="00050E75"/>
    <w:rsid w:val="0005104B"/>
    <w:rsid w:val="0005108F"/>
    <w:rsid w:val="00052423"/>
    <w:rsid w:val="00052E01"/>
    <w:rsid w:val="00053591"/>
    <w:rsid w:val="00053BDB"/>
    <w:rsid w:val="00053C5F"/>
    <w:rsid w:val="00054430"/>
    <w:rsid w:val="00054D06"/>
    <w:rsid w:val="00055201"/>
    <w:rsid w:val="00055861"/>
    <w:rsid w:val="00056973"/>
    <w:rsid w:val="00057A17"/>
    <w:rsid w:val="00057DC0"/>
    <w:rsid w:val="000609ED"/>
    <w:rsid w:val="00061C85"/>
    <w:rsid w:val="0006295F"/>
    <w:rsid w:val="00063B04"/>
    <w:rsid w:val="000646D3"/>
    <w:rsid w:val="00064BCA"/>
    <w:rsid w:val="00065840"/>
    <w:rsid w:val="00065844"/>
    <w:rsid w:val="00065A4D"/>
    <w:rsid w:val="0006656D"/>
    <w:rsid w:val="0006679E"/>
    <w:rsid w:val="00066B25"/>
    <w:rsid w:val="000672B2"/>
    <w:rsid w:val="0006733D"/>
    <w:rsid w:val="00067506"/>
    <w:rsid w:val="000675C4"/>
    <w:rsid w:val="00067DD2"/>
    <w:rsid w:val="000709CD"/>
    <w:rsid w:val="00070F57"/>
    <w:rsid w:val="000728B9"/>
    <w:rsid w:val="00072D4C"/>
    <w:rsid w:val="00072D50"/>
    <w:rsid w:val="00073328"/>
    <w:rsid w:val="00073799"/>
    <w:rsid w:val="00073F18"/>
    <w:rsid w:val="00074B8A"/>
    <w:rsid w:val="00074BF1"/>
    <w:rsid w:val="00075A79"/>
    <w:rsid w:val="00076820"/>
    <w:rsid w:val="00076E64"/>
    <w:rsid w:val="000774DF"/>
    <w:rsid w:val="00077D62"/>
    <w:rsid w:val="000804BB"/>
    <w:rsid w:val="00080B3D"/>
    <w:rsid w:val="00082AA4"/>
    <w:rsid w:val="000837A9"/>
    <w:rsid w:val="00083CC1"/>
    <w:rsid w:val="000841A9"/>
    <w:rsid w:val="0008693B"/>
    <w:rsid w:val="0008722F"/>
    <w:rsid w:val="00087287"/>
    <w:rsid w:val="0008738E"/>
    <w:rsid w:val="00087CD6"/>
    <w:rsid w:val="00091814"/>
    <w:rsid w:val="00091A94"/>
    <w:rsid w:val="00093E7E"/>
    <w:rsid w:val="00094243"/>
    <w:rsid w:val="0009679F"/>
    <w:rsid w:val="00096F03"/>
    <w:rsid w:val="0009774B"/>
    <w:rsid w:val="000A02F0"/>
    <w:rsid w:val="000A1450"/>
    <w:rsid w:val="000A1499"/>
    <w:rsid w:val="000A1A1C"/>
    <w:rsid w:val="000A28EE"/>
    <w:rsid w:val="000A2A24"/>
    <w:rsid w:val="000A2E10"/>
    <w:rsid w:val="000A3132"/>
    <w:rsid w:val="000A3DC5"/>
    <w:rsid w:val="000A4F46"/>
    <w:rsid w:val="000A611F"/>
    <w:rsid w:val="000A6A95"/>
    <w:rsid w:val="000A6D03"/>
    <w:rsid w:val="000A70B6"/>
    <w:rsid w:val="000A75D8"/>
    <w:rsid w:val="000A764D"/>
    <w:rsid w:val="000A7B03"/>
    <w:rsid w:val="000A7C36"/>
    <w:rsid w:val="000B0020"/>
    <w:rsid w:val="000B0083"/>
    <w:rsid w:val="000B0C8A"/>
    <w:rsid w:val="000B167D"/>
    <w:rsid w:val="000B20DA"/>
    <w:rsid w:val="000B2EF7"/>
    <w:rsid w:val="000B30B6"/>
    <w:rsid w:val="000B3A12"/>
    <w:rsid w:val="000B3E56"/>
    <w:rsid w:val="000B42AC"/>
    <w:rsid w:val="000B4CAE"/>
    <w:rsid w:val="000B5B95"/>
    <w:rsid w:val="000B7B0A"/>
    <w:rsid w:val="000C0E80"/>
    <w:rsid w:val="000C24B3"/>
    <w:rsid w:val="000C284B"/>
    <w:rsid w:val="000C2974"/>
    <w:rsid w:val="000C3373"/>
    <w:rsid w:val="000C43F7"/>
    <w:rsid w:val="000C44A9"/>
    <w:rsid w:val="000C540C"/>
    <w:rsid w:val="000C5F8B"/>
    <w:rsid w:val="000C65D7"/>
    <w:rsid w:val="000C77C6"/>
    <w:rsid w:val="000D06B4"/>
    <w:rsid w:val="000D0EFB"/>
    <w:rsid w:val="000D0F54"/>
    <w:rsid w:val="000D1E67"/>
    <w:rsid w:val="000D1E9A"/>
    <w:rsid w:val="000D2E14"/>
    <w:rsid w:val="000D4A37"/>
    <w:rsid w:val="000D54C6"/>
    <w:rsid w:val="000D55F8"/>
    <w:rsid w:val="000D6569"/>
    <w:rsid w:val="000D6CFC"/>
    <w:rsid w:val="000D6E01"/>
    <w:rsid w:val="000D7890"/>
    <w:rsid w:val="000D7DB8"/>
    <w:rsid w:val="000D7F67"/>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77B"/>
    <w:rsid w:val="000E698D"/>
    <w:rsid w:val="000E69EA"/>
    <w:rsid w:val="000E6BDF"/>
    <w:rsid w:val="000E7CCD"/>
    <w:rsid w:val="000F111D"/>
    <w:rsid w:val="000F2252"/>
    <w:rsid w:val="000F37FC"/>
    <w:rsid w:val="000F3BFE"/>
    <w:rsid w:val="000F3EA8"/>
    <w:rsid w:val="000F4AB5"/>
    <w:rsid w:val="000F58D1"/>
    <w:rsid w:val="000F6F07"/>
    <w:rsid w:val="000F71CD"/>
    <w:rsid w:val="000F7730"/>
    <w:rsid w:val="000F7EFE"/>
    <w:rsid w:val="001000C3"/>
    <w:rsid w:val="0010037D"/>
    <w:rsid w:val="00100817"/>
    <w:rsid w:val="001010BC"/>
    <w:rsid w:val="0010125E"/>
    <w:rsid w:val="001012D3"/>
    <w:rsid w:val="00101381"/>
    <w:rsid w:val="00101C1E"/>
    <w:rsid w:val="0010262A"/>
    <w:rsid w:val="00102B1A"/>
    <w:rsid w:val="001033DD"/>
    <w:rsid w:val="001037D8"/>
    <w:rsid w:val="00103BE5"/>
    <w:rsid w:val="001042B4"/>
    <w:rsid w:val="00104784"/>
    <w:rsid w:val="001059EA"/>
    <w:rsid w:val="00106BED"/>
    <w:rsid w:val="001079E1"/>
    <w:rsid w:val="00107C99"/>
    <w:rsid w:val="00110201"/>
    <w:rsid w:val="001107E2"/>
    <w:rsid w:val="0011112C"/>
    <w:rsid w:val="00112480"/>
    <w:rsid w:val="00112BC8"/>
    <w:rsid w:val="001130D9"/>
    <w:rsid w:val="001132EE"/>
    <w:rsid w:val="001135BD"/>
    <w:rsid w:val="001142C5"/>
    <w:rsid w:val="00114A5F"/>
    <w:rsid w:val="00115249"/>
    <w:rsid w:val="001154A6"/>
    <w:rsid w:val="001159EB"/>
    <w:rsid w:val="00116720"/>
    <w:rsid w:val="00117326"/>
    <w:rsid w:val="001200EA"/>
    <w:rsid w:val="001206F8"/>
    <w:rsid w:val="00121161"/>
    <w:rsid w:val="001211BC"/>
    <w:rsid w:val="00121877"/>
    <w:rsid w:val="00121E7E"/>
    <w:rsid w:val="001226FF"/>
    <w:rsid w:val="001229E6"/>
    <w:rsid w:val="00122A76"/>
    <w:rsid w:val="00122F09"/>
    <w:rsid w:val="00123A02"/>
    <w:rsid w:val="001248D5"/>
    <w:rsid w:val="00125F0D"/>
    <w:rsid w:val="00126E09"/>
    <w:rsid w:val="00126EFE"/>
    <w:rsid w:val="00127382"/>
    <w:rsid w:val="001279D6"/>
    <w:rsid w:val="00130399"/>
    <w:rsid w:val="0013159B"/>
    <w:rsid w:val="00131A87"/>
    <w:rsid w:val="0013262A"/>
    <w:rsid w:val="00132A1B"/>
    <w:rsid w:val="00132A8F"/>
    <w:rsid w:val="00132BEB"/>
    <w:rsid w:val="00132DA7"/>
    <w:rsid w:val="001347A4"/>
    <w:rsid w:val="001354B3"/>
    <w:rsid w:val="00135703"/>
    <w:rsid w:val="00135986"/>
    <w:rsid w:val="00135ED2"/>
    <w:rsid w:val="00137AB3"/>
    <w:rsid w:val="00137B0F"/>
    <w:rsid w:val="0014010C"/>
    <w:rsid w:val="0014085D"/>
    <w:rsid w:val="00140A44"/>
    <w:rsid w:val="001413A9"/>
    <w:rsid w:val="00141DA8"/>
    <w:rsid w:val="00141DB0"/>
    <w:rsid w:val="00141E89"/>
    <w:rsid w:val="00143961"/>
    <w:rsid w:val="00143AEF"/>
    <w:rsid w:val="001441DB"/>
    <w:rsid w:val="0014420A"/>
    <w:rsid w:val="00144695"/>
    <w:rsid w:val="001446AF"/>
    <w:rsid w:val="0014493A"/>
    <w:rsid w:val="00144FB8"/>
    <w:rsid w:val="00145437"/>
    <w:rsid w:val="00147654"/>
    <w:rsid w:val="00151AEE"/>
    <w:rsid w:val="00152E38"/>
    <w:rsid w:val="00152EF4"/>
    <w:rsid w:val="001534BC"/>
    <w:rsid w:val="00153528"/>
    <w:rsid w:val="001535D7"/>
    <w:rsid w:val="00153950"/>
    <w:rsid w:val="001541D5"/>
    <w:rsid w:val="00154A79"/>
    <w:rsid w:val="001550AF"/>
    <w:rsid w:val="001560E8"/>
    <w:rsid w:val="0015718A"/>
    <w:rsid w:val="00157B8A"/>
    <w:rsid w:val="00161258"/>
    <w:rsid w:val="001612FF"/>
    <w:rsid w:val="00162DC1"/>
    <w:rsid w:val="0016352B"/>
    <w:rsid w:val="00163612"/>
    <w:rsid w:val="00163735"/>
    <w:rsid w:val="00164444"/>
    <w:rsid w:val="001652C0"/>
    <w:rsid w:val="00165864"/>
    <w:rsid w:val="0016596F"/>
    <w:rsid w:val="00166885"/>
    <w:rsid w:val="00166E30"/>
    <w:rsid w:val="00167047"/>
    <w:rsid w:val="00167121"/>
    <w:rsid w:val="00167A02"/>
    <w:rsid w:val="001706C5"/>
    <w:rsid w:val="00171466"/>
    <w:rsid w:val="001718CE"/>
    <w:rsid w:val="00172031"/>
    <w:rsid w:val="001731DE"/>
    <w:rsid w:val="001731E7"/>
    <w:rsid w:val="00173FA0"/>
    <w:rsid w:val="0017415A"/>
    <w:rsid w:val="00174296"/>
    <w:rsid w:val="001748C6"/>
    <w:rsid w:val="001751AE"/>
    <w:rsid w:val="00175920"/>
    <w:rsid w:val="00177DC6"/>
    <w:rsid w:val="001821A2"/>
    <w:rsid w:val="00182971"/>
    <w:rsid w:val="00182B95"/>
    <w:rsid w:val="0018349F"/>
    <w:rsid w:val="00183FC8"/>
    <w:rsid w:val="001842CE"/>
    <w:rsid w:val="00184711"/>
    <w:rsid w:val="00184787"/>
    <w:rsid w:val="00184E8A"/>
    <w:rsid w:val="00185345"/>
    <w:rsid w:val="00185BFA"/>
    <w:rsid w:val="00186A63"/>
    <w:rsid w:val="00186BDE"/>
    <w:rsid w:val="00187BEC"/>
    <w:rsid w:val="00190817"/>
    <w:rsid w:val="00190A24"/>
    <w:rsid w:val="00190F96"/>
    <w:rsid w:val="001911A9"/>
    <w:rsid w:val="00191AD9"/>
    <w:rsid w:val="00192DC8"/>
    <w:rsid w:val="0019315E"/>
    <w:rsid w:val="00193574"/>
    <w:rsid w:val="001936C1"/>
    <w:rsid w:val="001937BB"/>
    <w:rsid w:val="00193F31"/>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339"/>
    <w:rsid w:val="001A54DA"/>
    <w:rsid w:val="001A5826"/>
    <w:rsid w:val="001A5BB3"/>
    <w:rsid w:val="001A6300"/>
    <w:rsid w:val="001A64FA"/>
    <w:rsid w:val="001A6BFE"/>
    <w:rsid w:val="001A6EFB"/>
    <w:rsid w:val="001A7370"/>
    <w:rsid w:val="001A7CB3"/>
    <w:rsid w:val="001B0B38"/>
    <w:rsid w:val="001B15F8"/>
    <w:rsid w:val="001B2818"/>
    <w:rsid w:val="001B2A42"/>
    <w:rsid w:val="001B2C0B"/>
    <w:rsid w:val="001B2C25"/>
    <w:rsid w:val="001B3568"/>
    <w:rsid w:val="001B3867"/>
    <w:rsid w:val="001B5ED6"/>
    <w:rsid w:val="001B644B"/>
    <w:rsid w:val="001B6D33"/>
    <w:rsid w:val="001C0D39"/>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BB3"/>
    <w:rsid w:val="001D62CE"/>
    <w:rsid w:val="001D6423"/>
    <w:rsid w:val="001D70D6"/>
    <w:rsid w:val="001D72E5"/>
    <w:rsid w:val="001D7D29"/>
    <w:rsid w:val="001E0941"/>
    <w:rsid w:val="001E1349"/>
    <w:rsid w:val="001E1684"/>
    <w:rsid w:val="001E19B5"/>
    <w:rsid w:val="001E3AEB"/>
    <w:rsid w:val="001E3B39"/>
    <w:rsid w:val="001E4CB9"/>
    <w:rsid w:val="001E5442"/>
    <w:rsid w:val="001E5DB7"/>
    <w:rsid w:val="001E63A1"/>
    <w:rsid w:val="001E7638"/>
    <w:rsid w:val="001E7D11"/>
    <w:rsid w:val="001F0563"/>
    <w:rsid w:val="001F0720"/>
    <w:rsid w:val="001F20F2"/>
    <w:rsid w:val="001F3A4A"/>
    <w:rsid w:val="001F4891"/>
    <w:rsid w:val="001F4D1B"/>
    <w:rsid w:val="001F583A"/>
    <w:rsid w:val="001F615F"/>
    <w:rsid w:val="001F6689"/>
    <w:rsid w:val="001F68B2"/>
    <w:rsid w:val="001F7ECE"/>
    <w:rsid w:val="002004AE"/>
    <w:rsid w:val="00200B1C"/>
    <w:rsid w:val="002023A0"/>
    <w:rsid w:val="00202AE7"/>
    <w:rsid w:val="00204141"/>
    <w:rsid w:val="00204873"/>
    <w:rsid w:val="0020506F"/>
    <w:rsid w:val="0020585B"/>
    <w:rsid w:val="00205923"/>
    <w:rsid w:val="00205D8A"/>
    <w:rsid w:val="0020636C"/>
    <w:rsid w:val="0020670D"/>
    <w:rsid w:val="00206D96"/>
    <w:rsid w:val="002101E7"/>
    <w:rsid w:val="00210354"/>
    <w:rsid w:val="0021041A"/>
    <w:rsid w:val="0021141F"/>
    <w:rsid w:val="002116CA"/>
    <w:rsid w:val="002119C8"/>
    <w:rsid w:val="00211C4A"/>
    <w:rsid w:val="002121A6"/>
    <w:rsid w:val="00212373"/>
    <w:rsid w:val="0021250B"/>
    <w:rsid w:val="00212513"/>
    <w:rsid w:val="00212CA7"/>
    <w:rsid w:val="00212DCB"/>
    <w:rsid w:val="002138EA"/>
    <w:rsid w:val="00213EB0"/>
    <w:rsid w:val="002143B4"/>
    <w:rsid w:val="00214A9D"/>
    <w:rsid w:val="00214FBD"/>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7E5"/>
    <w:rsid w:val="002261B6"/>
    <w:rsid w:val="00226413"/>
    <w:rsid w:val="00227160"/>
    <w:rsid w:val="00227DA9"/>
    <w:rsid w:val="00231494"/>
    <w:rsid w:val="00234348"/>
    <w:rsid w:val="00235394"/>
    <w:rsid w:val="00235A9B"/>
    <w:rsid w:val="002361A4"/>
    <w:rsid w:val="002369E4"/>
    <w:rsid w:val="00237173"/>
    <w:rsid w:val="00241D4B"/>
    <w:rsid w:val="00242717"/>
    <w:rsid w:val="00242F31"/>
    <w:rsid w:val="0024313C"/>
    <w:rsid w:val="00243F00"/>
    <w:rsid w:val="0024481B"/>
    <w:rsid w:val="00245B82"/>
    <w:rsid w:val="0024612D"/>
    <w:rsid w:val="0024674A"/>
    <w:rsid w:val="00247CA9"/>
    <w:rsid w:val="00250046"/>
    <w:rsid w:val="0025028C"/>
    <w:rsid w:val="002502A7"/>
    <w:rsid w:val="002506F0"/>
    <w:rsid w:val="00250AF5"/>
    <w:rsid w:val="0025203C"/>
    <w:rsid w:val="002521AF"/>
    <w:rsid w:val="00252EB7"/>
    <w:rsid w:val="00253523"/>
    <w:rsid w:val="00253CC3"/>
    <w:rsid w:val="00253CD8"/>
    <w:rsid w:val="00254352"/>
    <w:rsid w:val="002549FC"/>
    <w:rsid w:val="002554F9"/>
    <w:rsid w:val="00255841"/>
    <w:rsid w:val="00255CC5"/>
    <w:rsid w:val="00256F0A"/>
    <w:rsid w:val="002570A5"/>
    <w:rsid w:val="0025738A"/>
    <w:rsid w:val="00257500"/>
    <w:rsid w:val="002608E2"/>
    <w:rsid w:val="00260F10"/>
    <w:rsid w:val="0026179F"/>
    <w:rsid w:val="00261C5B"/>
    <w:rsid w:val="00262D84"/>
    <w:rsid w:val="00263707"/>
    <w:rsid w:val="00264C10"/>
    <w:rsid w:val="00264DDA"/>
    <w:rsid w:val="00265893"/>
    <w:rsid w:val="0026698C"/>
    <w:rsid w:val="00266CCF"/>
    <w:rsid w:val="002707A6"/>
    <w:rsid w:val="00271015"/>
    <w:rsid w:val="002710C9"/>
    <w:rsid w:val="0027152F"/>
    <w:rsid w:val="00271678"/>
    <w:rsid w:val="00271F41"/>
    <w:rsid w:val="00272098"/>
    <w:rsid w:val="00272308"/>
    <w:rsid w:val="002728AD"/>
    <w:rsid w:val="00272E07"/>
    <w:rsid w:val="002734D5"/>
    <w:rsid w:val="00273E4F"/>
    <w:rsid w:val="002749C6"/>
    <w:rsid w:val="00274E1A"/>
    <w:rsid w:val="00275BD6"/>
    <w:rsid w:val="00275E1D"/>
    <w:rsid w:val="002769C8"/>
    <w:rsid w:val="00276F76"/>
    <w:rsid w:val="002770F4"/>
    <w:rsid w:val="0027749D"/>
    <w:rsid w:val="0027790C"/>
    <w:rsid w:val="002806E7"/>
    <w:rsid w:val="00281609"/>
    <w:rsid w:val="00282061"/>
    <w:rsid w:val="00282213"/>
    <w:rsid w:val="00282270"/>
    <w:rsid w:val="00282E8A"/>
    <w:rsid w:val="0028329E"/>
    <w:rsid w:val="002837AB"/>
    <w:rsid w:val="002847E5"/>
    <w:rsid w:val="00284FDB"/>
    <w:rsid w:val="0028557A"/>
    <w:rsid w:val="00285B1E"/>
    <w:rsid w:val="0028604D"/>
    <w:rsid w:val="002863A3"/>
    <w:rsid w:val="002869A0"/>
    <w:rsid w:val="00287850"/>
    <w:rsid w:val="00287BC6"/>
    <w:rsid w:val="00287DED"/>
    <w:rsid w:val="00290711"/>
    <w:rsid w:val="00290D7F"/>
    <w:rsid w:val="00291544"/>
    <w:rsid w:val="0029193E"/>
    <w:rsid w:val="00292642"/>
    <w:rsid w:val="00292870"/>
    <w:rsid w:val="0029299D"/>
    <w:rsid w:val="00292ABB"/>
    <w:rsid w:val="002936F9"/>
    <w:rsid w:val="0029741C"/>
    <w:rsid w:val="00297444"/>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9B7"/>
    <w:rsid w:val="002A5D49"/>
    <w:rsid w:val="002A63E4"/>
    <w:rsid w:val="002A6872"/>
    <w:rsid w:val="002A6FE9"/>
    <w:rsid w:val="002A7664"/>
    <w:rsid w:val="002B0A5C"/>
    <w:rsid w:val="002B1B3B"/>
    <w:rsid w:val="002B22A6"/>
    <w:rsid w:val="002B3450"/>
    <w:rsid w:val="002B3815"/>
    <w:rsid w:val="002B3A84"/>
    <w:rsid w:val="002B419D"/>
    <w:rsid w:val="002B429C"/>
    <w:rsid w:val="002B55F8"/>
    <w:rsid w:val="002B6292"/>
    <w:rsid w:val="002B6CEF"/>
    <w:rsid w:val="002B72D8"/>
    <w:rsid w:val="002B77D9"/>
    <w:rsid w:val="002B7A8A"/>
    <w:rsid w:val="002B7BC4"/>
    <w:rsid w:val="002B7BFF"/>
    <w:rsid w:val="002C207F"/>
    <w:rsid w:val="002C350E"/>
    <w:rsid w:val="002C3F4C"/>
    <w:rsid w:val="002C5296"/>
    <w:rsid w:val="002C5300"/>
    <w:rsid w:val="002C786E"/>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31B2"/>
    <w:rsid w:val="002E3992"/>
    <w:rsid w:val="002E42E8"/>
    <w:rsid w:val="002E4368"/>
    <w:rsid w:val="002E4863"/>
    <w:rsid w:val="002E562A"/>
    <w:rsid w:val="002E5799"/>
    <w:rsid w:val="002E5AB4"/>
    <w:rsid w:val="002E5EFC"/>
    <w:rsid w:val="002E6345"/>
    <w:rsid w:val="002E6BC6"/>
    <w:rsid w:val="002E7DE5"/>
    <w:rsid w:val="002F01C0"/>
    <w:rsid w:val="002F030F"/>
    <w:rsid w:val="002F04B4"/>
    <w:rsid w:val="002F1FDE"/>
    <w:rsid w:val="002F2311"/>
    <w:rsid w:val="002F2506"/>
    <w:rsid w:val="002F27F9"/>
    <w:rsid w:val="002F2B29"/>
    <w:rsid w:val="002F300C"/>
    <w:rsid w:val="002F33E4"/>
    <w:rsid w:val="002F3BD7"/>
    <w:rsid w:val="002F4093"/>
    <w:rsid w:val="002F40CC"/>
    <w:rsid w:val="002F428E"/>
    <w:rsid w:val="002F4689"/>
    <w:rsid w:val="002F5045"/>
    <w:rsid w:val="002F63F6"/>
    <w:rsid w:val="002F7A38"/>
    <w:rsid w:val="002F7C85"/>
    <w:rsid w:val="002F7D50"/>
    <w:rsid w:val="0030095A"/>
    <w:rsid w:val="00300D1D"/>
    <w:rsid w:val="00300D2E"/>
    <w:rsid w:val="0030107D"/>
    <w:rsid w:val="003017A7"/>
    <w:rsid w:val="00301D6B"/>
    <w:rsid w:val="00301EF2"/>
    <w:rsid w:val="00302C96"/>
    <w:rsid w:val="003034ED"/>
    <w:rsid w:val="003052DA"/>
    <w:rsid w:val="00305B24"/>
    <w:rsid w:val="003068AB"/>
    <w:rsid w:val="003071FF"/>
    <w:rsid w:val="00307278"/>
    <w:rsid w:val="00307611"/>
    <w:rsid w:val="0030783F"/>
    <w:rsid w:val="00312795"/>
    <w:rsid w:val="0031287D"/>
    <w:rsid w:val="00313089"/>
    <w:rsid w:val="003140CB"/>
    <w:rsid w:val="00314797"/>
    <w:rsid w:val="003147F5"/>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A5"/>
    <w:rsid w:val="003236FB"/>
    <w:rsid w:val="00323842"/>
    <w:rsid w:val="003239B1"/>
    <w:rsid w:val="00323A0C"/>
    <w:rsid w:val="00323B82"/>
    <w:rsid w:val="00324414"/>
    <w:rsid w:val="00325AD5"/>
    <w:rsid w:val="00326B16"/>
    <w:rsid w:val="00327275"/>
    <w:rsid w:val="003302E1"/>
    <w:rsid w:val="00330AB0"/>
    <w:rsid w:val="00331B14"/>
    <w:rsid w:val="00331F8D"/>
    <w:rsid w:val="00331F9B"/>
    <w:rsid w:val="0033270F"/>
    <w:rsid w:val="00333DA7"/>
    <w:rsid w:val="00334064"/>
    <w:rsid w:val="003343D8"/>
    <w:rsid w:val="00334908"/>
    <w:rsid w:val="003359FA"/>
    <w:rsid w:val="00335DC2"/>
    <w:rsid w:val="00335FF2"/>
    <w:rsid w:val="003366B3"/>
    <w:rsid w:val="003379C2"/>
    <w:rsid w:val="00337BEF"/>
    <w:rsid w:val="00337E39"/>
    <w:rsid w:val="00340510"/>
    <w:rsid w:val="00340AE7"/>
    <w:rsid w:val="003411C2"/>
    <w:rsid w:val="00342018"/>
    <w:rsid w:val="00342AAB"/>
    <w:rsid w:val="0034310D"/>
    <w:rsid w:val="00343440"/>
    <w:rsid w:val="003445F8"/>
    <w:rsid w:val="003448A8"/>
    <w:rsid w:val="00346457"/>
    <w:rsid w:val="00347719"/>
    <w:rsid w:val="0034773C"/>
    <w:rsid w:val="00350C1B"/>
    <w:rsid w:val="00350C71"/>
    <w:rsid w:val="00350E37"/>
    <w:rsid w:val="003510C3"/>
    <w:rsid w:val="00352186"/>
    <w:rsid w:val="003537E2"/>
    <w:rsid w:val="00353E65"/>
    <w:rsid w:val="003540D1"/>
    <w:rsid w:val="00354EBB"/>
    <w:rsid w:val="00354FFE"/>
    <w:rsid w:val="00355BF1"/>
    <w:rsid w:val="00355C34"/>
    <w:rsid w:val="00356531"/>
    <w:rsid w:val="003569A0"/>
    <w:rsid w:val="00356B2A"/>
    <w:rsid w:val="003571A6"/>
    <w:rsid w:val="003572E3"/>
    <w:rsid w:val="003574C1"/>
    <w:rsid w:val="003579DB"/>
    <w:rsid w:val="00357DDA"/>
    <w:rsid w:val="003604D2"/>
    <w:rsid w:val="00362174"/>
    <w:rsid w:val="003628F4"/>
    <w:rsid w:val="00362BD0"/>
    <w:rsid w:val="003634D0"/>
    <w:rsid w:val="0036363F"/>
    <w:rsid w:val="0036409E"/>
    <w:rsid w:val="00364521"/>
    <w:rsid w:val="00364BE9"/>
    <w:rsid w:val="00364CFD"/>
    <w:rsid w:val="00364D8E"/>
    <w:rsid w:val="0036634E"/>
    <w:rsid w:val="00366642"/>
    <w:rsid w:val="00366A05"/>
    <w:rsid w:val="0036714B"/>
    <w:rsid w:val="00367724"/>
    <w:rsid w:val="00367D08"/>
    <w:rsid w:val="0037097E"/>
    <w:rsid w:val="00370A22"/>
    <w:rsid w:val="00371187"/>
    <w:rsid w:val="0037200D"/>
    <w:rsid w:val="00372705"/>
    <w:rsid w:val="003729DD"/>
    <w:rsid w:val="00372DAC"/>
    <w:rsid w:val="00375CFE"/>
    <w:rsid w:val="00377B02"/>
    <w:rsid w:val="00380F82"/>
    <w:rsid w:val="003823DC"/>
    <w:rsid w:val="00382E94"/>
    <w:rsid w:val="00383F20"/>
    <w:rsid w:val="0038417D"/>
    <w:rsid w:val="00384502"/>
    <w:rsid w:val="00384CCF"/>
    <w:rsid w:val="00385272"/>
    <w:rsid w:val="003864BE"/>
    <w:rsid w:val="00391D80"/>
    <w:rsid w:val="003920CD"/>
    <w:rsid w:val="00392D10"/>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13E9"/>
    <w:rsid w:val="003B1CD7"/>
    <w:rsid w:val="003B25A7"/>
    <w:rsid w:val="003B31B2"/>
    <w:rsid w:val="003B32B3"/>
    <w:rsid w:val="003B360D"/>
    <w:rsid w:val="003B4DD6"/>
    <w:rsid w:val="003B63FF"/>
    <w:rsid w:val="003B66AA"/>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F33"/>
    <w:rsid w:val="003D2F3B"/>
    <w:rsid w:val="003D3659"/>
    <w:rsid w:val="003D36F0"/>
    <w:rsid w:val="003D40E4"/>
    <w:rsid w:val="003D4535"/>
    <w:rsid w:val="003D4A3B"/>
    <w:rsid w:val="003D4AD1"/>
    <w:rsid w:val="003D5DA3"/>
    <w:rsid w:val="003D716A"/>
    <w:rsid w:val="003D784F"/>
    <w:rsid w:val="003D79D1"/>
    <w:rsid w:val="003E040F"/>
    <w:rsid w:val="003E05F6"/>
    <w:rsid w:val="003E0932"/>
    <w:rsid w:val="003E122D"/>
    <w:rsid w:val="003E2FE6"/>
    <w:rsid w:val="003E30CD"/>
    <w:rsid w:val="003E39EA"/>
    <w:rsid w:val="003E461D"/>
    <w:rsid w:val="003E4FFB"/>
    <w:rsid w:val="003E5550"/>
    <w:rsid w:val="003E5EAB"/>
    <w:rsid w:val="003E5F52"/>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749E"/>
    <w:rsid w:val="00400546"/>
    <w:rsid w:val="004005B3"/>
    <w:rsid w:val="00401470"/>
    <w:rsid w:val="00401562"/>
    <w:rsid w:val="0040191B"/>
    <w:rsid w:val="004028D4"/>
    <w:rsid w:val="00403DD0"/>
    <w:rsid w:val="00403E75"/>
    <w:rsid w:val="00404575"/>
    <w:rsid w:val="004048A8"/>
    <w:rsid w:val="004048EE"/>
    <w:rsid w:val="004049D1"/>
    <w:rsid w:val="00405657"/>
    <w:rsid w:val="0040655B"/>
    <w:rsid w:val="00406731"/>
    <w:rsid w:val="00406C6F"/>
    <w:rsid w:val="00407387"/>
    <w:rsid w:val="0040767D"/>
    <w:rsid w:val="00407847"/>
    <w:rsid w:val="0041057F"/>
    <w:rsid w:val="00410598"/>
    <w:rsid w:val="00411BDF"/>
    <w:rsid w:val="00413D5E"/>
    <w:rsid w:val="00413D74"/>
    <w:rsid w:val="0041441E"/>
    <w:rsid w:val="004145EC"/>
    <w:rsid w:val="00414A0B"/>
    <w:rsid w:val="00415DFC"/>
    <w:rsid w:val="00416743"/>
    <w:rsid w:val="0041688B"/>
    <w:rsid w:val="00416919"/>
    <w:rsid w:val="004173A3"/>
    <w:rsid w:val="00417824"/>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7A35"/>
    <w:rsid w:val="00427DBF"/>
    <w:rsid w:val="004310C7"/>
    <w:rsid w:val="00431588"/>
    <w:rsid w:val="0043195D"/>
    <w:rsid w:val="00432C03"/>
    <w:rsid w:val="00433398"/>
    <w:rsid w:val="004334B2"/>
    <w:rsid w:val="00433918"/>
    <w:rsid w:val="00435BCF"/>
    <w:rsid w:val="00435DB5"/>
    <w:rsid w:val="00436340"/>
    <w:rsid w:val="00436526"/>
    <w:rsid w:val="00436ED7"/>
    <w:rsid w:val="004379DE"/>
    <w:rsid w:val="00441979"/>
    <w:rsid w:val="004424E9"/>
    <w:rsid w:val="0044289E"/>
    <w:rsid w:val="00442C7F"/>
    <w:rsid w:val="0044393B"/>
    <w:rsid w:val="00443C26"/>
    <w:rsid w:val="00444225"/>
    <w:rsid w:val="00444A13"/>
    <w:rsid w:val="00444D7F"/>
    <w:rsid w:val="00445CC9"/>
    <w:rsid w:val="00445D09"/>
    <w:rsid w:val="00445D1B"/>
    <w:rsid w:val="00445E05"/>
    <w:rsid w:val="00446FBE"/>
    <w:rsid w:val="00447BC0"/>
    <w:rsid w:val="00447BDC"/>
    <w:rsid w:val="004502EA"/>
    <w:rsid w:val="00450F29"/>
    <w:rsid w:val="004514FF"/>
    <w:rsid w:val="00452AF3"/>
    <w:rsid w:val="00453588"/>
    <w:rsid w:val="004539A7"/>
    <w:rsid w:val="00453C1C"/>
    <w:rsid w:val="00454743"/>
    <w:rsid w:val="00454F89"/>
    <w:rsid w:val="004554BF"/>
    <w:rsid w:val="00455902"/>
    <w:rsid w:val="00455E95"/>
    <w:rsid w:val="00456BEA"/>
    <w:rsid w:val="00456D4D"/>
    <w:rsid w:val="00457C47"/>
    <w:rsid w:val="00460CEA"/>
    <w:rsid w:val="0046357F"/>
    <w:rsid w:val="00464749"/>
    <w:rsid w:val="004652DB"/>
    <w:rsid w:val="004665BB"/>
    <w:rsid w:val="00466A67"/>
    <w:rsid w:val="0047030E"/>
    <w:rsid w:val="00470331"/>
    <w:rsid w:val="004707C7"/>
    <w:rsid w:val="0047088B"/>
    <w:rsid w:val="004709DF"/>
    <w:rsid w:val="004714C0"/>
    <w:rsid w:val="0047156B"/>
    <w:rsid w:val="00471B1E"/>
    <w:rsid w:val="00472056"/>
    <w:rsid w:val="004730D0"/>
    <w:rsid w:val="0047478B"/>
    <w:rsid w:val="00474A93"/>
    <w:rsid w:val="00475B8A"/>
    <w:rsid w:val="00476917"/>
    <w:rsid w:val="00476B51"/>
    <w:rsid w:val="00476FC9"/>
    <w:rsid w:val="0047709B"/>
    <w:rsid w:val="0047781B"/>
    <w:rsid w:val="00477A99"/>
    <w:rsid w:val="00477C06"/>
    <w:rsid w:val="0048137C"/>
    <w:rsid w:val="00481692"/>
    <w:rsid w:val="0048179B"/>
    <w:rsid w:val="00481847"/>
    <w:rsid w:val="00481A32"/>
    <w:rsid w:val="00481B8C"/>
    <w:rsid w:val="00481C2C"/>
    <w:rsid w:val="004825DC"/>
    <w:rsid w:val="00482CB5"/>
    <w:rsid w:val="00484428"/>
    <w:rsid w:val="00484D90"/>
    <w:rsid w:val="00485432"/>
    <w:rsid w:val="00485876"/>
    <w:rsid w:val="00485CB1"/>
    <w:rsid w:val="00486E44"/>
    <w:rsid w:val="00486F09"/>
    <w:rsid w:val="00487CBA"/>
    <w:rsid w:val="00487FC7"/>
    <w:rsid w:val="004905E7"/>
    <w:rsid w:val="004907C2"/>
    <w:rsid w:val="0049094C"/>
    <w:rsid w:val="0049149E"/>
    <w:rsid w:val="00492CD8"/>
    <w:rsid w:val="00493D47"/>
    <w:rsid w:val="00493F40"/>
    <w:rsid w:val="00494125"/>
    <w:rsid w:val="004942F1"/>
    <w:rsid w:val="004944F1"/>
    <w:rsid w:val="004948C8"/>
    <w:rsid w:val="00494954"/>
    <w:rsid w:val="00494C54"/>
    <w:rsid w:val="00495824"/>
    <w:rsid w:val="004959E6"/>
    <w:rsid w:val="0049642F"/>
    <w:rsid w:val="00496C45"/>
    <w:rsid w:val="00496D4E"/>
    <w:rsid w:val="00497D93"/>
    <w:rsid w:val="00497DBF"/>
    <w:rsid w:val="004A0026"/>
    <w:rsid w:val="004A0126"/>
    <w:rsid w:val="004A07B6"/>
    <w:rsid w:val="004A0AE4"/>
    <w:rsid w:val="004A0B49"/>
    <w:rsid w:val="004A146B"/>
    <w:rsid w:val="004A15EB"/>
    <w:rsid w:val="004A17C7"/>
    <w:rsid w:val="004A215D"/>
    <w:rsid w:val="004A2579"/>
    <w:rsid w:val="004A2A8F"/>
    <w:rsid w:val="004A338D"/>
    <w:rsid w:val="004A4374"/>
    <w:rsid w:val="004A5027"/>
    <w:rsid w:val="004A54BD"/>
    <w:rsid w:val="004A5748"/>
    <w:rsid w:val="004A61A1"/>
    <w:rsid w:val="004A6A03"/>
    <w:rsid w:val="004B0872"/>
    <w:rsid w:val="004B0CE5"/>
    <w:rsid w:val="004B1B47"/>
    <w:rsid w:val="004B1D4D"/>
    <w:rsid w:val="004B2316"/>
    <w:rsid w:val="004B24DF"/>
    <w:rsid w:val="004B253D"/>
    <w:rsid w:val="004B26E9"/>
    <w:rsid w:val="004B2A99"/>
    <w:rsid w:val="004B358A"/>
    <w:rsid w:val="004B3C4D"/>
    <w:rsid w:val="004B566A"/>
    <w:rsid w:val="004B5C7C"/>
    <w:rsid w:val="004B65B3"/>
    <w:rsid w:val="004B691D"/>
    <w:rsid w:val="004B6AE0"/>
    <w:rsid w:val="004B6E0E"/>
    <w:rsid w:val="004C0650"/>
    <w:rsid w:val="004C151B"/>
    <w:rsid w:val="004C1FED"/>
    <w:rsid w:val="004C250D"/>
    <w:rsid w:val="004C25CD"/>
    <w:rsid w:val="004C2FBE"/>
    <w:rsid w:val="004C338A"/>
    <w:rsid w:val="004C3E55"/>
    <w:rsid w:val="004C4D28"/>
    <w:rsid w:val="004C58A6"/>
    <w:rsid w:val="004C618D"/>
    <w:rsid w:val="004C62B3"/>
    <w:rsid w:val="004C7898"/>
    <w:rsid w:val="004D08AC"/>
    <w:rsid w:val="004D1531"/>
    <w:rsid w:val="004D1BEE"/>
    <w:rsid w:val="004D1C34"/>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DFD"/>
    <w:rsid w:val="004E4003"/>
    <w:rsid w:val="004E500C"/>
    <w:rsid w:val="004E5190"/>
    <w:rsid w:val="004E6DEC"/>
    <w:rsid w:val="004E6FB0"/>
    <w:rsid w:val="004E753A"/>
    <w:rsid w:val="004E7758"/>
    <w:rsid w:val="004E78F4"/>
    <w:rsid w:val="004F03DF"/>
    <w:rsid w:val="004F03F6"/>
    <w:rsid w:val="004F06AD"/>
    <w:rsid w:val="004F0B5D"/>
    <w:rsid w:val="004F0D23"/>
    <w:rsid w:val="004F13AC"/>
    <w:rsid w:val="004F162C"/>
    <w:rsid w:val="004F1EFA"/>
    <w:rsid w:val="004F2AC0"/>
    <w:rsid w:val="004F2E11"/>
    <w:rsid w:val="004F37F5"/>
    <w:rsid w:val="004F3830"/>
    <w:rsid w:val="004F3ABA"/>
    <w:rsid w:val="004F4659"/>
    <w:rsid w:val="004F54D5"/>
    <w:rsid w:val="004F59A8"/>
    <w:rsid w:val="004F5AB7"/>
    <w:rsid w:val="004F74EA"/>
    <w:rsid w:val="004F7C98"/>
    <w:rsid w:val="0050001C"/>
    <w:rsid w:val="00501517"/>
    <w:rsid w:val="005015C6"/>
    <w:rsid w:val="00501B52"/>
    <w:rsid w:val="00501C33"/>
    <w:rsid w:val="00501D6C"/>
    <w:rsid w:val="0050308F"/>
    <w:rsid w:val="005031E8"/>
    <w:rsid w:val="0050357B"/>
    <w:rsid w:val="00503690"/>
    <w:rsid w:val="00503C68"/>
    <w:rsid w:val="00504AD9"/>
    <w:rsid w:val="00504B45"/>
    <w:rsid w:val="00504C1D"/>
    <w:rsid w:val="0050512B"/>
    <w:rsid w:val="00505BFA"/>
    <w:rsid w:val="00506586"/>
    <w:rsid w:val="0050736B"/>
    <w:rsid w:val="00507442"/>
    <w:rsid w:val="0050777E"/>
    <w:rsid w:val="005111CD"/>
    <w:rsid w:val="00511894"/>
    <w:rsid w:val="0051194C"/>
    <w:rsid w:val="00513C96"/>
    <w:rsid w:val="00513E1C"/>
    <w:rsid w:val="005140FF"/>
    <w:rsid w:val="005143E6"/>
    <w:rsid w:val="005145C7"/>
    <w:rsid w:val="00515E1E"/>
    <w:rsid w:val="0051608B"/>
    <w:rsid w:val="00516788"/>
    <w:rsid w:val="0051711F"/>
    <w:rsid w:val="0051728C"/>
    <w:rsid w:val="005173BD"/>
    <w:rsid w:val="00517810"/>
    <w:rsid w:val="00520147"/>
    <w:rsid w:val="005203DE"/>
    <w:rsid w:val="00520A6F"/>
    <w:rsid w:val="00520AC6"/>
    <w:rsid w:val="0052180F"/>
    <w:rsid w:val="00522C6B"/>
    <w:rsid w:val="00522E14"/>
    <w:rsid w:val="0052396B"/>
    <w:rsid w:val="00523A04"/>
    <w:rsid w:val="00523D83"/>
    <w:rsid w:val="00524077"/>
    <w:rsid w:val="0052457E"/>
    <w:rsid w:val="00524822"/>
    <w:rsid w:val="00525243"/>
    <w:rsid w:val="005256BE"/>
    <w:rsid w:val="005259DC"/>
    <w:rsid w:val="00525F2E"/>
    <w:rsid w:val="005265BC"/>
    <w:rsid w:val="00526946"/>
    <w:rsid w:val="00526E5F"/>
    <w:rsid w:val="00527046"/>
    <w:rsid w:val="0052731E"/>
    <w:rsid w:val="0053022F"/>
    <w:rsid w:val="005303DB"/>
    <w:rsid w:val="00530629"/>
    <w:rsid w:val="00530A13"/>
    <w:rsid w:val="00530F0C"/>
    <w:rsid w:val="005315A5"/>
    <w:rsid w:val="0053190E"/>
    <w:rsid w:val="00532319"/>
    <w:rsid w:val="00532CDA"/>
    <w:rsid w:val="005350A4"/>
    <w:rsid w:val="005359E5"/>
    <w:rsid w:val="00535C14"/>
    <w:rsid w:val="00535F75"/>
    <w:rsid w:val="005362E3"/>
    <w:rsid w:val="00536AB5"/>
    <w:rsid w:val="00536F14"/>
    <w:rsid w:val="0053727C"/>
    <w:rsid w:val="0053737E"/>
    <w:rsid w:val="00537882"/>
    <w:rsid w:val="005400D0"/>
    <w:rsid w:val="005406D9"/>
    <w:rsid w:val="00540706"/>
    <w:rsid w:val="00540EB7"/>
    <w:rsid w:val="00540FBD"/>
    <w:rsid w:val="005412AC"/>
    <w:rsid w:val="00541599"/>
    <w:rsid w:val="00541715"/>
    <w:rsid w:val="005417C8"/>
    <w:rsid w:val="00541F8B"/>
    <w:rsid w:val="00542A9B"/>
    <w:rsid w:val="00543923"/>
    <w:rsid w:val="00543EF7"/>
    <w:rsid w:val="005450EF"/>
    <w:rsid w:val="005452A5"/>
    <w:rsid w:val="00545456"/>
    <w:rsid w:val="00545846"/>
    <w:rsid w:val="005458CD"/>
    <w:rsid w:val="00545B6E"/>
    <w:rsid w:val="00547D40"/>
    <w:rsid w:val="00551B47"/>
    <w:rsid w:val="00551B6C"/>
    <w:rsid w:val="00552C84"/>
    <w:rsid w:val="005534EE"/>
    <w:rsid w:val="00553637"/>
    <w:rsid w:val="00553AB0"/>
    <w:rsid w:val="00555415"/>
    <w:rsid w:val="005555AF"/>
    <w:rsid w:val="00556154"/>
    <w:rsid w:val="0055699A"/>
    <w:rsid w:val="00556A55"/>
    <w:rsid w:val="00556A72"/>
    <w:rsid w:val="00556F0C"/>
    <w:rsid w:val="0056161B"/>
    <w:rsid w:val="00561966"/>
    <w:rsid w:val="00563111"/>
    <w:rsid w:val="00564539"/>
    <w:rsid w:val="00564B29"/>
    <w:rsid w:val="00571520"/>
    <w:rsid w:val="00571783"/>
    <w:rsid w:val="00571E43"/>
    <w:rsid w:val="005724AC"/>
    <w:rsid w:val="00573202"/>
    <w:rsid w:val="0057469E"/>
    <w:rsid w:val="005756A6"/>
    <w:rsid w:val="00575719"/>
    <w:rsid w:val="00575876"/>
    <w:rsid w:val="0057628B"/>
    <w:rsid w:val="00577349"/>
    <w:rsid w:val="00577842"/>
    <w:rsid w:val="00577B7B"/>
    <w:rsid w:val="00580522"/>
    <w:rsid w:val="005806AA"/>
    <w:rsid w:val="00580EF2"/>
    <w:rsid w:val="00584608"/>
    <w:rsid w:val="00584D0C"/>
    <w:rsid w:val="00585585"/>
    <w:rsid w:val="005856A4"/>
    <w:rsid w:val="005860E1"/>
    <w:rsid w:val="00586312"/>
    <w:rsid w:val="005865BD"/>
    <w:rsid w:val="0058668B"/>
    <w:rsid w:val="0058674B"/>
    <w:rsid w:val="00586BDE"/>
    <w:rsid w:val="0058737E"/>
    <w:rsid w:val="005878A5"/>
    <w:rsid w:val="00590A6D"/>
    <w:rsid w:val="00590B50"/>
    <w:rsid w:val="00590C7C"/>
    <w:rsid w:val="00590CE7"/>
    <w:rsid w:val="00591048"/>
    <w:rsid w:val="005917A9"/>
    <w:rsid w:val="00592F8F"/>
    <w:rsid w:val="005932FA"/>
    <w:rsid w:val="0059340F"/>
    <w:rsid w:val="005937DC"/>
    <w:rsid w:val="00593800"/>
    <w:rsid w:val="00593E83"/>
    <w:rsid w:val="005955BC"/>
    <w:rsid w:val="00595B59"/>
    <w:rsid w:val="0059660E"/>
    <w:rsid w:val="00596667"/>
    <w:rsid w:val="0059681D"/>
    <w:rsid w:val="00596E13"/>
    <w:rsid w:val="005A023B"/>
    <w:rsid w:val="005A0429"/>
    <w:rsid w:val="005A13DB"/>
    <w:rsid w:val="005A17B1"/>
    <w:rsid w:val="005A1A64"/>
    <w:rsid w:val="005A1E4F"/>
    <w:rsid w:val="005A30D1"/>
    <w:rsid w:val="005A37DF"/>
    <w:rsid w:val="005A546F"/>
    <w:rsid w:val="005A56A8"/>
    <w:rsid w:val="005A6679"/>
    <w:rsid w:val="005A6683"/>
    <w:rsid w:val="005A67C9"/>
    <w:rsid w:val="005A7062"/>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C1C"/>
    <w:rsid w:val="005B5E2E"/>
    <w:rsid w:val="005B63D0"/>
    <w:rsid w:val="005B67A3"/>
    <w:rsid w:val="005B7227"/>
    <w:rsid w:val="005B7B87"/>
    <w:rsid w:val="005B7BAE"/>
    <w:rsid w:val="005C0134"/>
    <w:rsid w:val="005C019D"/>
    <w:rsid w:val="005C0499"/>
    <w:rsid w:val="005C09E8"/>
    <w:rsid w:val="005C2B85"/>
    <w:rsid w:val="005C453E"/>
    <w:rsid w:val="005C4CA3"/>
    <w:rsid w:val="005C4E15"/>
    <w:rsid w:val="005C4F05"/>
    <w:rsid w:val="005C5FA3"/>
    <w:rsid w:val="005C6F72"/>
    <w:rsid w:val="005C74BE"/>
    <w:rsid w:val="005C7CB5"/>
    <w:rsid w:val="005C7D47"/>
    <w:rsid w:val="005D0972"/>
    <w:rsid w:val="005D0BD1"/>
    <w:rsid w:val="005D0D1D"/>
    <w:rsid w:val="005D0E08"/>
    <w:rsid w:val="005D1B91"/>
    <w:rsid w:val="005D2197"/>
    <w:rsid w:val="005D2673"/>
    <w:rsid w:val="005D3059"/>
    <w:rsid w:val="005D47DD"/>
    <w:rsid w:val="005D47F0"/>
    <w:rsid w:val="005D4C01"/>
    <w:rsid w:val="005D5B24"/>
    <w:rsid w:val="005D5D93"/>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294"/>
    <w:rsid w:val="005E7768"/>
    <w:rsid w:val="005E7E39"/>
    <w:rsid w:val="005F017E"/>
    <w:rsid w:val="005F11D9"/>
    <w:rsid w:val="005F1A01"/>
    <w:rsid w:val="005F2B6C"/>
    <w:rsid w:val="005F2BEA"/>
    <w:rsid w:val="005F3439"/>
    <w:rsid w:val="005F3D92"/>
    <w:rsid w:val="005F4093"/>
    <w:rsid w:val="005F55A3"/>
    <w:rsid w:val="005F55F8"/>
    <w:rsid w:val="005F563C"/>
    <w:rsid w:val="005F57B4"/>
    <w:rsid w:val="005F5E01"/>
    <w:rsid w:val="005F6479"/>
    <w:rsid w:val="005F7EA5"/>
    <w:rsid w:val="006002C5"/>
    <w:rsid w:val="006003DF"/>
    <w:rsid w:val="00600757"/>
    <w:rsid w:val="006016F2"/>
    <w:rsid w:val="00601791"/>
    <w:rsid w:val="00601BCD"/>
    <w:rsid w:val="0060275C"/>
    <w:rsid w:val="00602AAD"/>
    <w:rsid w:val="00602BCD"/>
    <w:rsid w:val="006033BC"/>
    <w:rsid w:val="006038B8"/>
    <w:rsid w:val="00603943"/>
    <w:rsid w:val="0060469B"/>
    <w:rsid w:val="006047B3"/>
    <w:rsid w:val="00604908"/>
    <w:rsid w:val="00604AB9"/>
    <w:rsid w:val="00606360"/>
    <w:rsid w:val="00606C25"/>
    <w:rsid w:val="00606DA7"/>
    <w:rsid w:val="00606FEC"/>
    <w:rsid w:val="00606FF1"/>
    <w:rsid w:val="00607B3F"/>
    <w:rsid w:val="00607C9E"/>
    <w:rsid w:val="00607FC1"/>
    <w:rsid w:val="0061035E"/>
    <w:rsid w:val="00610721"/>
    <w:rsid w:val="00610EED"/>
    <w:rsid w:val="0061139C"/>
    <w:rsid w:val="0061230B"/>
    <w:rsid w:val="00613A8D"/>
    <w:rsid w:val="00614C11"/>
    <w:rsid w:val="00615020"/>
    <w:rsid w:val="0061590F"/>
    <w:rsid w:val="00617472"/>
    <w:rsid w:val="00617873"/>
    <w:rsid w:val="0062010B"/>
    <w:rsid w:val="00620F88"/>
    <w:rsid w:val="006211EB"/>
    <w:rsid w:val="00621321"/>
    <w:rsid w:val="00621C5F"/>
    <w:rsid w:val="00622066"/>
    <w:rsid w:val="006226BC"/>
    <w:rsid w:val="0062356D"/>
    <w:rsid w:val="00623665"/>
    <w:rsid w:val="00624011"/>
    <w:rsid w:val="006248D5"/>
    <w:rsid w:val="0062551F"/>
    <w:rsid w:val="006264D4"/>
    <w:rsid w:val="0062728D"/>
    <w:rsid w:val="0063019F"/>
    <w:rsid w:val="0063052A"/>
    <w:rsid w:val="00630F44"/>
    <w:rsid w:val="00631D63"/>
    <w:rsid w:val="006320EF"/>
    <w:rsid w:val="0063277E"/>
    <w:rsid w:val="00632B0B"/>
    <w:rsid w:val="0063425E"/>
    <w:rsid w:val="00634A7B"/>
    <w:rsid w:val="00635671"/>
    <w:rsid w:val="00635713"/>
    <w:rsid w:val="006368A4"/>
    <w:rsid w:val="00636BCC"/>
    <w:rsid w:val="006371A9"/>
    <w:rsid w:val="00637641"/>
    <w:rsid w:val="006379CE"/>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C17"/>
    <w:rsid w:val="00647D81"/>
    <w:rsid w:val="0065079C"/>
    <w:rsid w:val="006512BD"/>
    <w:rsid w:val="00651321"/>
    <w:rsid w:val="006514B9"/>
    <w:rsid w:val="006517D0"/>
    <w:rsid w:val="006518CE"/>
    <w:rsid w:val="00652079"/>
    <w:rsid w:val="006525CF"/>
    <w:rsid w:val="0065310A"/>
    <w:rsid w:val="006537E8"/>
    <w:rsid w:val="006540F5"/>
    <w:rsid w:val="00654651"/>
    <w:rsid w:val="00654CF4"/>
    <w:rsid w:val="00654F63"/>
    <w:rsid w:val="00654F94"/>
    <w:rsid w:val="0065544C"/>
    <w:rsid w:val="006557C0"/>
    <w:rsid w:val="00656110"/>
    <w:rsid w:val="006565A2"/>
    <w:rsid w:val="00656D64"/>
    <w:rsid w:val="0065702D"/>
    <w:rsid w:val="006577B2"/>
    <w:rsid w:val="006601EC"/>
    <w:rsid w:val="00660F34"/>
    <w:rsid w:val="00661D6F"/>
    <w:rsid w:val="00662682"/>
    <w:rsid w:val="0066275E"/>
    <w:rsid w:val="00662BAC"/>
    <w:rsid w:val="00663A1B"/>
    <w:rsid w:val="00663A22"/>
    <w:rsid w:val="00663A8E"/>
    <w:rsid w:val="00663AFA"/>
    <w:rsid w:val="00663C2D"/>
    <w:rsid w:val="00663D41"/>
    <w:rsid w:val="00664563"/>
    <w:rsid w:val="006647CB"/>
    <w:rsid w:val="0066497B"/>
    <w:rsid w:val="00664B29"/>
    <w:rsid w:val="00664EF3"/>
    <w:rsid w:val="00665A62"/>
    <w:rsid w:val="00665C04"/>
    <w:rsid w:val="00666664"/>
    <w:rsid w:val="0066734B"/>
    <w:rsid w:val="0066745C"/>
    <w:rsid w:val="00670166"/>
    <w:rsid w:val="00671093"/>
    <w:rsid w:val="00671BEF"/>
    <w:rsid w:val="006729D6"/>
    <w:rsid w:val="006736AC"/>
    <w:rsid w:val="0067473B"/>
    <w:rsid w:val="00674C3D"/>
    <w:rsid w:val="0067517D"/>
    <w:rsid w:val="0067558F"/>
    <w:rsid w:val="00675AB9"/>
    <w:rsid w:val="0067637E"/>
    <w:rsid w:val="00676811"/>
    <w:rsid w:val="00676F9F"/>
    <w:rsid w:val="0068137B"/>
    <w:rsid w:val="00681432"/>
    <w:rsid w:val="00681A23"/>
    <w:rsid w:val="006822C6"/>
    <w:rsid w:val="0068259C"/>
    <w:rsid w:val="0068272F"/>
    <w:rsid w:val="00683EB8"/>
    <w:rsid w:val="00684722"/>
    <w:rsid w:val="0068496A"/>
    <w:rsid w:val="00684B13"/>
    <w:rsid w:val="006851AB"/>
    <w:rsid w:val="00685276"/>
    <w:rsid w:val="00685322"/>
    <w:rsid w:val="0068602C"/>
    <w:rsid w:val="0068666D"/>
    <w:rsid w:val="00687333"/>
    <w:rsid w:val="00687541"/>
    <w:rsid w:val="00687E6D"/>
    <w:rsid w:val="00690088"/>
    <w:rsid w:val="006904BC"/>
    <w:rsid w:val="00690C50"/>
    <w:rsid w:val="00690EB8"/>
    <w:rsid w:val="00690F36"/>
    <w:rsid w:val="00692002"/>
    <w:rsid w:val="00692087"/>
    <w:rsid w:val="0069293D"/>
    <w:rsid w:val="0069305B"/>
    <w:rsid w:val="0069454E"/>
    <w:rsid w:val="006945D8"/>
    <w:rsid w:val="00695999"/>
    <w:rsid w:val="00697B87"/>
    <w:rsid w:val="006A0ED1"/>
    <w:rsid w:val="006A1291"/>
    <w:rsid w:val="006A19A2"/>
    <w:rsid w:val="006A1B25"/>
    <w:rsid w:val="006A1DA8"/>
    <w:rsid w:val="006A3825"/>
    <w:rsid w:val="006A3FE9"/>
    <w:rsid w:val="006A4499"/>
    <w:rsid w:val="006A4F6F"/>
    <w:rsid w:val="006A5938"/>
    <w:rsid w:val="006A5D26"/>
    <w:rsid w:val="006A5D2E"/>
    <w:rsid w:val="006A6146"/>
    <w:rsid w:val="006A6D54"/>
    <w:rsid w:val="006A6ED2"/>
    <w:rsid w:val="006B0BDA"/>
    <w:rsid w:val="006B169A"/>
    <w:rsid w:val="006B2F94"/>
    <w:rsid w:val="006B3667"/>
    <w:rsid w:val="006B368E"/>
    <w:rsid w:val="006B4894"/>
    <w:rsid w:val="006B4AB3"/>
    <w:rsid w:val="006B55E8"/>
    <w:rsid w:val="006B721C"/>
    <w:rsid w:val="006B737D"/>
    <w:rsid w:val="006B7FA8"/>
    <w:rsid w:val="006C08AD"/>
    <w:rsid w:val="006C0A58"/>
    <w:rsid w:val="006C0F6E"/>
    <w:rsid w:val="006C1542"/>
    <w:rsid w:val="006C1703"/>
    <w:rsid w:val="006C1A9C"/>
    <w:rsid w:val="006C1EEC"/>
    <w:rsid w:val="006C2434"/>
    <w:rsid w:val="006C26AD"/>
    <w:rsid w:val="006C3E68"/>
    <w:rsid w:val="006C41A2"/>
    <w:rsid w:val="006C4C55"/>
    <w:rsid w:val="006C5558"/>
    <w:rsid w:val="006C5584"/>
    <w:rsid w:val="006C5991"/>
    <w:rsid w:val="006C609B"/>
    <w:rsid w:val="006C6387"/>
    <w:rsid w:val="006C6759"/>
    <w:rsid w:val="006C69FD"/>
    <w:rsid w:val="006C772C"/>
    <w:rsid w:val="006C7CF2"/>
    <w:rsid w:val="006C7E2A"/>
    <w:rsid w:val="006C7E65"/>
    <w:rsid w:val="006C7FCE"/>
    <w:rsid w:val="006D045A"/>
    <w:rsid w:val="006D10DE"/>
    <w:rsid w:val="006D1231"/>
    <w:rsid w:val="006D1A51"/>
    <w:rsid w:val="006D24CA"/>
    <w:rsid w:val="006D27E1"/>
    <w:rsid w:val="006D2C0C"/>
    <w:rsid w:val="006D38D1"/>
    <w:rsid w:val="006D4075"/>
    <w:rsid w:val="006D44BB"/>
    <w:rsid w:val="006D546B"/>
    <w:rsid w:val="006D586B"/>
    <w:rsid w:val="006D69C6"/>
    <w:rsid w:val="006D6C68"/>
    <w:rsid w:val="006D6E2E"/>
    <w:rsid w:val="006D728C"/>
    <w:rsid w:val="006D762A"/>
    <w:rsid w:val="006D7EAE"/>
    <w:rsid w:val="006E0979"/>
    <w:rsid w:val="006E0CE6"/>
    <w:rsid w:val="006E0E40"/>
    <w:rsid w:val="006E0FBE"/>
    <w:rsid w:val="006E1891"/>
    <w:rsid w:val="006E323A"/>
    <w:rsid w:val="006E32E9"/>
    <w:rsid w:val="006E4D0B"/>
    <w:rsid w:val="006E50C9"/>
    <w:rsid w:val="006E6521"/>
    <w:rsid w:val="006E6BDE"/>
    <w:rsid w:val="006E6BF4"/>
    <w:rsid w:val="006E742C"/>
    <w:rsid w:val="006E7B14"/>
    <w:rsid w:val="006E7E6B"/>
    <w:rsid w:val="006F2A5D"/>
    <w:rsid w:val="006F2CE0"/>
    <w:rsid w:val="006F32FF"/>
    <w:rsid w:val="006F36AC"/>
    <w:rsid w:val="006F3756"/>
    <w:rsid w:val="006F4482"/>
    <w:rsid w:val="006F7B7B"/>
    <w:rsid w:val="00700458"/>
    <w:rsid w:val="007008B9"/>
    <w:rsid w:val="007008E9"/>
    <w:rsid w:val="00701C2C"/>
    <w:rsid w:val="0070218B"/>
    <w:rsid w:val="007027D0"/>
    <w:rsid w:val="00702D49"/>
    <w:rsid w:val="0070308B"/>
    <w:rsid w:val="007033C1"/>
    <w:rsid w:val="00704ABC"/>
    <w:rsid w:val="00704E63"/>
    <w:rsid w:val="0070544D"/>
    <w:rsid w:val="0070646B"/>
    <w:rsid w:val="00706F09"/>
    <w:rsid w:val="00706F35"/>
    <w:rsid w:val="0071048E"/>
    <w:rsid w:val="00710AD2"/>
    <w:rsid w:val="00710BA7"/>
    <w:rsid w:val="00710FE8"/>
    <w:rsid w:val="0071157A"/>
    <w:rsid w:val="00711926"/>
    <w:rsid w:val="00711B55"/>
    <w:rsid w:val="00711E4B"/>
    <w:rsid w:val="00712824"/>
    <w:rsid w:val="00712867"/>
    <w:rsid w:val="00712E15"/>
    <w:rsid w:val="007134D5"/>
    <w:rsid w:val="00713B22"/>
    <w:rsid w:val="00713CE3"/>
    <w:rsid w:val="00714BC9"/>
    <w:rsid w:val="007163F8"/>
    <w:rsid w:val="00716E8A"/>
    <w:rsid w:val="007179C4"/>
    <w:rsid w:val="00720176"/>
    <w:rsid w:val="00722229"/>
    <w:rsid w:val="0072223D"/>
    <w:rsid w:val="00722727"/>
    <w:rsid w:val="00722885"/>
    <w:rsid w:val="00723177"/>
    <w:rsid w:val="00723A73"/>
    <w:rsid w:val="00723F3A"/>
    <w:rsid w:val="00725F80"/>
    <w:rsid w:val="007260F0"/>
    <w:rsid w:val="00726BF2"/>
    <w:rsid w:val="00726FFF"/>
    <w:rsid w:val="00727C1E"/>
    <w:rsid w:val="00730F85"/>
    <w:rsid w:val="007314A7"/>
    <w:rsid w:val="00731B15"/>
    <w:rsid w:val="00731B33"/>
    <w:rsid w:val="00732DFF"/>
    <w:rsid w:val="0073393C"/>
    <w:rsid w:val="00733DD6"/>
    <w:rsid w:val="0073431D"/>
    <w:rsid w:val="0073609F"/>
    <w:rsid w:val="00736380"/>
    <w:rsid w:val="007364BC"/>
    <w:rsid w:val="00736731"/>
    <w:rsid w:val="00736BCA"/>
    <w:rsid w:val="00736F2A"/>
    <w:rsid w:val="00737331"/>
    <w:rsid w:val="00737559"/>
    <w:rsid w:val="0074015A"/>
    <w:rsid w:val="007409E1"/>
    <w:rsid w:val="00741EA7"/>
    <w:rsid w:val="007428EA"/>
    <w:rsid w:val="00743747"/>
    <w:rsid w:val="00743C6B"/>
    <w:rsid w:val="007444D9"/>
    <w:rsid w:val="00744542"/>
    <w:rsid w:val="00744804"/>
    <w:rsid w:val="00744EEC"/>
    <w:rsid w:val="00744F31"/>
    <w:rsid w:val="00745624"/>
    <w:rsid w:val="0074662F"/>
    <w:rsid w:val="007477FA"/>
    <w:rsid w:val="007508C8"/>
    <w:rsid w:val="00750BF6"/>
    <w:rsid w:val="00750F62"/>
    <w:rsid w:val="007510CB"/>
    <w:rsid w:val="00751D28"/>
    <w:rsid w:val="0075280A"/>
    <w:rsid w:val="00752A0F"/>
    <w:rsid w:val="00753075"/>
    <w:rsid w:val="00754C44"/>
    <w:rsid w:val="00755538"/>
    <w:rsid w:val="00755EDF"/>
    <w:rsid w:val="0075723E"/>
    <w:rsid w:val="007602AE"/>
    <w:rsid w:val="00760503"/>
    <w:rsid w:val="00760C60"/>
    <w:rsid w:val="00763228"/>
    <w:rsid w:val="007637B1"/>
    <w:rsid w:val="007644DE"/>
    <w:rsid w:val="00764A29"/>
    <w:rsid w:val="00764B79"/>
    <w:rsid w:val="00765874"/>
    <w:rsid w:val="0076592F"/>
    <w:rsid w:val="00766008"/>
    <w:rsid w:val="00770114"/>
    <w:rsid w:val="00770716"/>
    <w:rsid w:val="0077073E"/>
    <w:rsid w:val="00770EA3"/>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E93"/>
    <w:rsid w:val="0078108A"/>
    <w:rsid w:val="007810DE"/>
    <w:rsid w:val="0078133B"/>
    <w:rsid w:val="00781B2C"/>
    <w:rsid w:val="0078218F"/>
    <w:rsid w:val="00782444"/>
    <w:rsid w:val="00783FA8"/>
    <w:rsid w:val="00784117"/>
    <w:rsid w:val="00785838"/>
    <w:rsid w:val="00785C40"/>
    <w:rsid w:val="00786013"/>
    <w:rsid w:val="0078602A"/>
    <w:rsid w:val="007860F9"/>
    <w:rsid w:val="0078680B"/>
    <w:rsid w:val="00786E66"/>
    <w:rsid w:val="00787062"/>
    <w:rsid w:val="00791181"/>
    <w:rsid w:val="00791352"/>
    <w:rsid w:val="007914D6"/>
    <w:rsid w:val="00791693"/>
    <w:rsid w:val="00791AB8"/>
    <w:rsid w:val="00794CE0"/>
    <w:rsid w:val="00795A7B"/>
    <w:rsid w:val="00795D5B"/>
    <w:rsid w:val="00796758"/>
    <w:rsid w:val="00797D13"/>
    <w:rsid w:val="00797FC8"/>
    <w:rsid w:val="007A1867"/>
    <w:rsid w:val="007A1EBF"/>
    <w:rsid w:val="007A241C"/>
    <w:rsid w:val="007A26BB"/>
    <w:rsid w:val="007A2D1A"/>
    <w:rsid w:val="007A312B"/>
    <w:rsid w:val="007A41BF"/>
    <w:rsid w:val="007A5248"/>
    <w:rsid w:val="007A5DC1"/>
    <w:rsid w:val="007A616C"/>
    <w:rsid w:val="007A6720"/>
    <w:rsid w:val="007A723E"/>
    <w:rsid w:val="007A762A"/>
    <w:rsid w:val="007B0065"/>
    <w:rsid w:val="007B05BA"/>
    <w:rsid w:val="007B0E42"/>
    <w:rsid w:val="007B0E4F"/>
    <w:rsid w:val="007B1C2E"/>
    <w:rsid w:val="007B1DCC"/>
    <w:rsid w:val="007B1F25"/>
    <w:rsid w:val="007B2CD3"/>
    <w:rsid w:val="007B2D72"/>
    <w:rsid w:val="007B2E9F"/>
    <w:rsid w:val="007B3790"/>
    <w:rsid w:val="007B38B9"/>
    <w:rsid w:val="007B40A9"/>
    <w:rsid w:val="007B4172"/>
    <w:rsid w:val="007B54D9"/>
    <w:rsid w:val="007B55E9"/>
    <w:rsid w:val="007B5909"/>
    <w:rsid w:val="007B5A91"/>
    <w:rsid w:val="007B5DBE"/>
    <w:rsid w:val="007B68B1"/>
    <w:rsid w:val="007B6B88"/>
    <w:rsid w:val="007B73D7"/>
    <w:rsid w:val="007B7E1D"/>
    <w:rsid w:val="007B7E8F"/>
    <w:rsid w:val="007B7FF4"/>
    <w:rsid w:val="007C06B4"/>
    <w:rsid w:val="007C0983"/>
    <w:rsid w:val="007C136B"/>
    <w:rsid w:val="007C1A13"/>
    <w:rsid w:val="007C1DB6"/>
    <w:rsid w:val="007C2C1E"/>
    <w:rsid w:val="007C53E3"/>
    <w:rsid w:val="007C6033"/>
    <w:rsid w:val="007C610E"/>
    <w:rsid w:val="007C66F5"/>
    <w:rsid w:val="007C702B"/>
    <w:rsid w:val="007C7639"/>
    <w:rsid w:val="007C7B3F"/>
    <w:rsid w:val="007D0276"/>
    <w:rsid w:val="007D02A3"/>
    <w:rsid w:val="007D09E8"/>
    <w:rsid w:val="007D0F9C"/>
    <w:rsid w:val="007D12E6"/>
    <w:rsid w:val="007D1502"/>
    <w:rsid w:val="007D1927"/>
    <w:rsid w:val="007D1FCE"/>
    <w:rsid w:val="007D347D"/>
    <w:rsid w:val="007D3BE6"/>
    <w:rsid w:val="007D5710"/>
    <w:rsid w:val="007D5A92"/>
    <w:rsid w:val="007D6013"/>
    <w:rsid w:val="007D626F"/>
    <w:rsid w:val="007D7B79"/>
    <w:rsid w:val="007E0387"/>
    <w:rsid w:val="007E0CEA"/>
    <w:rsid w:val="007E106C"/>
    <w:rsid w:val="007E147F"/>
    <w:rsid w:val="007E14CE"/>
    <w:rsid w:val="007E1EDC"/>
    <w:rsid w:val="007E2979"/>
    <w:rsid w:val="007E3046"/>
    <w:rsid w:val="007E37E6"/>
    <w:rsid w:val="007E4C48"/>
    <w:rsid w:val="007E52F6"/>
    <w:rsid w:val="007E58C0"/>
    <w:rsid w:val="007E6CE1"/>
    <w:rsid w:val="007E769A"/>
    <w:rsid w:val="007E7820"/>
    <w:rsid w:val="007E791F"/>
    <w:rsid w:val="007E7BB2"/>
    <w:rsid w:val="007F06F0"/>
    <w:rsid w:val="007F0B80"/>
    <w:rsid w:val="007F0E1E"/>
    <w:rsid w:val="007F1890"/>
    <w:rsid w:val="007F1EBF"/>
    <w:rsid w:val="007F215A"/>
    <w:rsid w:val="007F366D"/>
    <w:rsid w:val="007F3F16"/>
    <w:rsid w:val="007F450D"/>
    <w:rsid w:val="007F5E10"/>
    <w:rsid w:val="007F62EA"/>
    <w:rsid w:val="007F727F"/>
    <w:rsid w:val="007F7C99"/>
    <w:rsid w:val="008004A9"/>
    <w:rsid w:val="00800752"/>
    <w:rsid w:val="008015D9"/>
    <w:rsid w:val="0080168B"/>
    <w:rsid w:val="0080184F"/>
    <w:rsid w:val="00801C2D"/>
    <w:rsid w:val="00801F03"/>
    <w:rsid w:val="00802077"/>
    <w:rsid w:val="0080350A"/>
    <w:rsid w:val="00803723"/>
    <w:rsid w:val="00803C1C"/>
    <w:rsid w:val="00803D5D"/>
    <w:rsid w:val="0080401C"/>
    <w:rsid w:val="008041B2"/>
    <w:rsid w:val="00804A50"/>
    <w:rsid w:val="00804C1C"/>
    <w:rsid w:val="008054B2"/>
    <w:rsid w:val="00805655"/>
    <w:rsid w:val="008056C8"/>
    <w:rsid w:val="00805B1B"/>
    <w:rsid w:val="00805F91"/>
    <w:rsid w:val="00806C5F"/>
    <w:rsid w:val="00806F8D"/>
    <w:rsid w:val="0080752A"/>
    <w:rsid w:val="00807D4E"/>
    <w:rsid w:val="008127E8"/>
    <w:rsid w:val="0081359C"/>
    <w:rsid w:val="00814109"/>
    <w:rsid w:val="00814B66"/>
    <w:rsid w:val="00814D76"/>
    <w:rsid w:val="0081516B"/>
    <w:rsid w:val="008157D3"/>
    <w:rsid w:val="0081642A"/>
    <w:rsid w:val="00816505"/>
    <w:rsid w:val="00816595"/>
    <w:rsid w:val="008166A6"/>
    <w:rsid w:val="008169D9"/>
    <w:rsid w:val="008201C3"/>
    <w:rsid w:val="00820C50"/>
    <w:rsid w:val="00820C8C"/>
    <w:rsid w:val="008215E2"/>
    <w:rsid w:val="00822294"/>
    <w:rsid w:val="00822512"/>
    <w:rsid w:val="00822954"/>
    <w:rsid w:val="00823592"/>
    <w:rsid w:val="00823594"/>
    <w:rsid w:val="0082426B"/>
    <w:rsid w:val="0082598F"/>
    <w:rsid w:val="00825D86"/>
    <w:rsid w:val="00826984"/>
    <w:rsid w:val="00827196"/>
    <w:rsid w:val="008277C4"/>
    <w:rsid w:val="0082795C"/>
    <w:rsid w:val="00830505"/>
    <w:rsid w:val="00830807"/>
    <w:rsid w:val="0083179B"/>
    <w:rsid w:val="008350F6"/>
    <w:rsid w:val="008357E1"/>
    <w:rsid w:val="008358C3"/>
    <w:rsid w:val="00836673"/>
    <w:rsid w:val="00836F63"/>
    <w:rsid w:val="00840045"/>
    <w:rsid w:val="00840386"/>
    <w:rsid w:val="00841851"/>
    <w:rsid w:val="008419F9"/>
    <w:rsid w:val="00841B85"/>
    <w:rsid w:val="0084242B"/>
    <w:rsid w:val="008426FC"/>
    <w:rsid w:val="0084298D"/>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60C"/>
    <w:rsid w:val="008679D5"/>
    <w:rsid w:val="00867AD8"/>
    <w:rsid w:val="00867DC9"/>
    <w:rsid w:val="00867E61"/>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F37"/>
    <w:rsid w:val="00880153"/>
    <w:rsid w:val="008806EB"/>
    <w:rsid w:val="00880BBF"/>
    <w:rsid w:val="00880C41"/>
    <w:rsid w:val="0088139B"/>
    <w:rsid w:val="00881444"/>
    <w:rsid w:val="0088198F"/>
    <w:rsid w:val="00882684"/>
    <w:rsid w:val="00883C72"/>
    <w:rsid w:val="00885164"/>
    <w:rsid w:val="00885F0C"/>
    <w:rsid w:val="00886231"/>
    <w:rsid w:val="008865E6"/>
    <w:rsid w:val="008868B3"/>
    <w:rsid w:val="00886D42"/>
    <w:rsid w:val="00887860"/>
    <w:rsid w:val="00887E30"/>
    <w:rsid w:val="0089057A"/>
    <w:rsid w:val="00890941"/>
    <w:rsid w:val="00890EB9"/>
    <w:rsid w:val="00890FCC"/>
    <w:rsid w:val="008926B2"/>
    <w:rsid w:val="00892EEC"/>
    <w:rsid w:val="00892F8A"/>
    <w:rsid w:val="00894668"/>
    <w:rsid w:val="00894A86"/>
    <w:rsid w:val="00895050"/>
    <w:rsid w:val="00895168"/>
    <w:rsid w:val="00895A68"/>
    <w:rsid w:val="00895D14"/>
    <w:rsid w:val="0089644B"/>
    <w:rsid w:val="00896EDA"/>
    <w:rsid w:val="00897630"/>
    <w:rsid w:val="00897AA5"/>
    <w:rsid w:val="00897CF7"/>
    <w:rsid w:val="008A0232"/>
    <w:rsid w:val="008A1425"/>
    <w:rsid w:val="008A268F"/>
    <w:rsid w:val="008A46C1"/>
    <w:rsid w:val="008A5E57"/>
    <w:rsid w:val="008A5F25"/>
    <w:rsid w:val="008A618D"/>
    <w:rsid w:val="008A69F1"/>
    <w:rsid w:val="008A7979"/>
    <w:rsid w:val="008A7AF8"/>
    <w:rsid w:val="008B0F4D"/>
    <w:rsid w:val="008B11B0"/>
    <w:rsid w:val="008B26E4"/>
    <w:rsid w:val="008B3241"/>
    <w:rsid w:val="008B3291"/>
    <w:rsid w:val="008B382D"/>
    <w:rsid w:val="008B429D"/>
    <w:rsid w:val="008B442B"/>
    <w:rsid w:val="008B485A"/>
    <w:rsid w:val="008B4F76"/>
    <w:rsid w:val="008B5524"/>
    <w:rsid w:val="008B59CB"/>
    <w:rsid w:val="008B6B67"/>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F27"/>
    <w:rsid w:val="008D07AE"/>
    <w:rsid w:val="008D10D1"/>
    <w:rsid w:val="008D1112"/>
    <w:rsid w:val="008D135F"/>
    <w:rsid w:val="008D170D"/>
    <w:rsid w:val="008D1888"/>
    <w:rsid w:val="008D1BBF"/>
    <w:rsid w:val="008D3F4C"/>
    <w:rsid w:val="008D455D"/>
    <w:rsid w:val="008D4DEB"/>
    <w:rsid w:val="008D4EE2"/>
    <w:rsid w:val="008D6D8B"/>
    <w:rsid w:val="008D77BB"/>
    <w:rsid w:val="008E042A"/>
    <w:rsid w:val="008E08F7"/>
    <w:rsid w:val="008E0A0F"/>
    <w:rsid w:val="008E0BB6"/>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CA"/>
    <w:rsid w:val="0090057C"/>
    <w:rsid w:val="00900F9B"/>
    <w:rsid w:val="00901327"/>
    <w:rsid w:val="00901480"/>
    <w:rsid w:val="009020E9"/>
    <w:rsid w:val="0090270D"/>
    <w:rsid w:val="00902935"/>
    <w:rsid w:val="00903038"/>
    <w:rsid w:val="00903061"/>
    <w:rsid w:val="00903064"/>
    <w:rsid w:val="0090374A"/>
    <w:rsid w:val="00904188"/>
    <w:rsid w:val="0090431F"/>
    <w:rsid w:val="00904537"/>
    <w:rsid w:val="0090483A"/>
    <w:rsid w:val="00904FDA"/>
    <w:rsid w:val="0090509D"/>
    <w:rsid w:val="0090553F"/>
    <w:rsid w:val="009064EB"/>
    <w:rsid w:val="00906C5C"/>
    <w:rsid w:val="0090728E"/>
    <w:rsid w:val="00910108"/>
    <w:rsid w:val="009104AA"/>
    <w:rsid w:val="00910780"/>
    <w:rsid w:val="00910E05"/>
    <w:rsid w:val="009112EA"/>
    <w:rsid w:val="0091180F"/>
    <w:rsid w:val="00911BCF"/>
    <w:rsid w:val="00911C84"/>
    <w:rsid w:val="00912A8F"/>
    <w:rsid w:val="00912AF9"/>
    <w:rsid w:val="00912FD0"/>
    <w:rsid w:val="009131D2"/>
    <w:rsid w:val="009140D0"/>
    <w:rsid w:val="00914455"/>
    <w:rsid w:val="00915B72"/>
    <w:rsid w:val="00915DDC"/>
    <w:rsid w:val="00915E78"/>
    <w:rsid w:val="00916105"/>
    <w:rsid w:val="00916B2F"/>
    <w:rsid w:val="00916E7F"/>
    <w:rsid w:val="00916F4A"/>
    <w:rsid w:val="00917279"/>
    <w:rsid w:val="00917AFE"/>
    <w:rsid w:val="00920581"/>
    <w:rsid w:val="009205E7"/>
    <w:rsid w:val="009206B4"/>
    <w:rsid w:val="00920D37"/>
    <w:rsid w:val="00922755"/>
    <w:rsid w:val="00922B49"/>
    <w:rsid w:val="00923034"/>
    <w:rsid w:val="0092356E"/>
    <w:rsid w:val="0092391F"/>
    <w:rsid w:val="00923CA3"/>
    <w:rsid w:val="009241CD"/>
    <w:rsid w:val="00924F08"/>
    <w:rsid w:val="00925420"/>
    <w:rsid w:val="0092546E"/>
    <w:rsid w:val="009259DA"/>
    <w:rsid w:val="00925BD9"/>
    <w:rsid w:val="0092780E"/>
    <w:rsid w:val="009300C6"/>
    <w:rsid w:val="009301C4"/>
    <w:rsid w:val="009302A3"/>
    <w:rsid w:val="009305A0"/>
    <w:rsid w:val="00930751"/>
    <w:rsid w:val="009309A1"/>
    <w:rsid w:val="00930C93"/>
    <w:rsid w:val="009315E1"/>
    <w:rsid w:val="0093214C"/>
    <w:rsid w:val="00932415"/>
    <w:rsid w:val="009325FD"/>
    <w:rsid w:val="0093302B"/>
    <w:rsid w:val="00933368"/>
    <w:rsid w:val="009338FB"/>
    <w:rsid w:val="0093440B"/>
    <w:rsid w:val="00934721"/>
    <w:rsid w:val="00934F9C"/>
    <w:rsid w:val="0093577B"/>
    <w:rsid w:val="00936088"/>
    <w:rsid w:val="0093625D"/>
    <w:rsid w:val="009367D8"/>
    <w:rsid w:val="009367DB"/>
    <w:rsid w:val="0093767B"/>
    <w:rsid w:val="00937726"/>
    <w:rsid w:val="00937794"/>
    <w:rsid w:val="00940480"/>
    <w:rsid w:val="0094054B"/>
    <w:rsid w:val="00940A1B"/>
    <w:rsid w:val="009420FF"/>
    <w:rsid w:val="0094277C"/>
    <w:rsid w:val="00943E7F"/>
    <w:rsid w:val="009443D5"/>
    <w:rsid w:val="0094554C"/>
    <w:rsid w:val="00945A15"/>
    <w:rsid w:val="009461CC"/>
    <w:rsid w:val="0094697D"/>
    <w:rsid w:val="00947318"/>
    <w:rsid w:val="00947627"/>
    <w:rsid w:val="0094786E"/>
    <w:rsid w:val="00947AD7"/>
    <w:rsid w:val="00950F0C"/>
    <w:rsid w:val="0095102F"/>
    <w:rsid w:val="00951DF9"/>
    <w:rsid w:val="009522C5"/>
    <w:rsid w:val="00953A1C"/>
    <w:rsid w:val="00953C2E"/>
    <w:rsid w:val="009543AA"/>
    <w:rsid w:val="0095462C"/>
    <w:rsid w:val="00954DF6"/>
    <w:rsid w:val="00955C2B"/>
    <w:rsid w:val="00956E74"/>
    <w:rsid w:val="00956F4B"/>
    <w:rsid w:val="00957129"/>
    <w:rsid w:val="00957545"/>
    <w:rsid w:val="00960491"/>
    <w:rsid w:val="0096053B"/>
    <w:rsid w:val="00962634"/>
    <w:rsid w:val="00963A6D"/>
    <w:rsid w:val="009657AB"/>
    <w:rsid w:val="00965E2F"/>
    <w:rsid w:val="00966CE3"/>
    <w:rsid w:val="00966F9E"/>
    <w:rsid w:val="00967830"/>
    <w:rsid w:val="00967F2C"/>
    <w:rsid w:val="009702B5"/>
    <w:rsid w:val="00970343"/>
    <w:rsid w:val="009705A7"/>
    <w:rsid w:val="00970825"/>
    <w:rsid w:val="00970C97"/>
    <w:rsid w:val="00971B09"/>
    <w:rsid w:val="00971BBC"/>
    <w:rsid w:val="0097274B"/>
    <w:rsid w:val="009729D5"/>
    <w:rsid w:val="00972BAE"/>
    <w:rsid w:val="00973275"/>
    <w:rsid w:val="00974684"/>
    <w:rsid w:val="00974CD3"/>
    <w:rsid w:val="00975596"/>
    <w:rsid w:val="0097684B"/>
    <w:rsid w:val="00976860"/>
    <w:rsid w:val="00977018"/>
    <w:rsid w:val="009779DD"/>
    <w:rsid w:val="00980BCF"/>
    <w:rsid w:val="00980E25"/>
    <w:rsid w:val="009811BF"/>
    <w:rsid w:val="0098218E"/>
    <w:rsid w:val="0098317F"/>
    <w:rsid w:val="0098378C"/>
    <w:rsid w:val="00983910"/>
    <w:rsid w:val="00983FBB"/>
    <w:rsid w:val="009849B6"/>
    <w:rsid w:val="009853B6"/>
    <w:rsid w:val="0098540A"/>
    <w:rsid w:val="009854C4"/>
    <w:rsid w:val="009859A9"/>
    <w:rsid w:val="0098694E"/>
    <w:rsid w:val="00987133"/>
    <w:rsid w:val="0098725D"/>
    <w:rsid w:val="00987302"/>
    <w:rsid w:val="009873A2"/>
    <w:rsid w:val="00987779"/>
    <w:rsid w:val="0099159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1620"/>
    <w:rsid w:val="009A1741"/>
    <w:rsid w:val="009A18F2"/>
    <w:rsid w:val="009A1FE7"/>
    <w:rsid w:val="009A2693"/>
    <w:rsid w:val="009A2DBD"/>
    <w:rsid w:val="009A36EE"/>
    <w:rsid w:val="009A4147"/>
    <w:rsid w:val="009A4776"/>
    <w:rsid w:val="009A4FBA"/>
    <w:rsid w:val="009A55F1"/>
    <w:rsid w:val="009A5B0D"/>
    <w:rsid w:val="009A5C63"/>
    <w:rsid w:val="009A5E57"/>
    <w:rsid w:val="009A62EE"/>
    <w:rsid w:val="009A665C"/>
    <w:rsid w:val="009A6CA2"/>
    <w:rsid w:val="009A6E13"/>
    <w:rsid w:val="009B0182"/>
    <w:rsid w:val="009B034E"/>
    <w:rsid w:val="009B03DE"/>
    <w:rsid w:val="009B1613"/>
    <w:rsid w:val="009B1C41"/>
    <w:rsid w:val="009B230E"/>
    <w:rsid w:val="009B2C10"/>
    <w:rsid w:val="009B2DDF"/>
    <w:rsid w:val="009B3CA2"/>
    <w:rsid w:val="009B43BB"/>
    <w:rsid w:val="009B55D5"/>
    <w:rsid w:val="009B5F41"/>
    <w:rsid w:val="009B65D3"/>
    <w:rsid w:val="009B710B"/>
    <w:rsid w:val="009C029C"/>
    <w:rsid w:val="009C0495"/>
    <w:rsid w:val="009C0727"/>
    <w:rsid w:val="009C1657"/>
    <w:rsid w:val="009C31A4"/>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E023E"/>
    <w:rsid w:val="009E0EA6"/>
    <w:rsid w:val="009E1E8A"/>
    <w:rsid w:val="009E2FFF"/>
    <w:rsid w:val="009E449B"/>
    <w:rsid w:val="009E4AD4"/>
    <w:rsid w:val="009E5353"/>
    <w:rsid w:val="009E5D64"/>
    <w:rsid w:val="009E5F31"/>
    <w:rsid w:val="009E631D"/>
    <w:rsid w:val="009E651C"/>
    <w:rsid w:val="009E70FD"/>
    <w:rsid w:val="009E7981"/>
    <w:rsid w:val="009E7BF2"/>
    <w:rsid w:val="009E7DBD"/>
    <w:rsid w:val="009F02A9"/>
    <w:rsid w:val="009F084B"/>
    <w:rsid w:val="009F152E"/>
    <w:rsid w:val="009F1816"/>
    <w:rsid w:val="009F1B68"/>
    <w:rsid w:val="009F1BC9"/>
    <w:rsid w:val="009F1C56"/>
    <w:rsid w:val="009F3170"/>
    <w:rsid w:val="009F3858"/>
    <w:rsid w:val="009F3D03"/>
    <w:rsid w:val="009F4622"/>
    <w:rsid w:val="009F4900"/>
    <w:rsid w:val="009F4E87"/>
    <w:rsid w:val="009F5D81"/>
    <w:rsid w:val="009F71B7"/>
    <w:rsid w:val="009F71C4"/>
    <w:rsid w:val="00A00551"/>
    <w:rsid w:val="00A00BB8"/>
    <w:rsid w:val="00A0110C"/>
    <w:rsid w:val="00A012CB"/>
    <w:rsid w:val="00A015A2"/>
    <w:rsid w:val="00A02565"/>
    <w:rsid w:val="00A03435"/>
    <w:rsid w:val="00A036D8"/>
    <w:rsid w:val="00A06172"/>
    <w:rsid w:val="00A066F2"/>
    <w:rsid w:val="00A07183"/>
    <w:rsid w:val="00A10F32"/>
    <w:rsid w:val="00A1185D"/>
    <w:rsid w:val="00A11BF9"/>
    <w:rsid w:val="00A122C2"/>
    <w:rsid w:val="00A12436"/>
    <w:rsid w:val="00A13286"/>
    <w:rsid w:val="00A13815"/>
    <w:rsid w:val="00A1404F"/>
    <w:rsid w:val="00A1405E"/>
    <w:rsid w:val="00A141EA"/>
    <w:rsid w:val="00A14DF3"/>
    <w:rsid w:val="00A15026"/>
    <w:rsid w:val="00A157D0"/>
    <w:rsid w:val="00A158F0"/>
    <w:rsid w:val="00A15E51"/>
    <w:rsid w:val="00A16F53"/>
    <w:rsid w:val="00A179E0"/>
    <w:rsid w:val="00A211E7"/>
    <w:rsid w:val="00A24853"/>
    <w:rsid w:val="00A252AF"/>
    <w:rsid w:val="00A25815"/>
    <w:rsid w:val="00A25F34"/>
    <w:rsid w:val="00A275EF"/>
    <w:rsid w:val="00A2789E"/>
    <w:rsid w:val="00A3036D"/>
    <w:rsid w:val="00A30C0F"/>
    <w:rsid w:val="00A31970"/>
    <w:rsid w:val="00A31BCD"/>
    <w:rsid w:val="00A32693"/>
    <w:rsid w:val="00A32D8F"/>
    <w:rsid w:val="00A335F2"/>
    <w:rsid w:val="00A33E1B"/>
    <w:rsid w:val="00A348FF"/>
    <w:rsid w:val="00A35544"/>
    <w:rsid w:val="00A3561F"/>
    <w:rsid w:val="00A35C04"/>
    <w:rsid w:val="00A35E52"/>
    <w:rsid w:val="00A3788E"/>
    <w:rsid w:val="00A4100C"/>
    <w:rsid w:val="00A410FB"/>
    <w:rsid w:val="00A41358"/>
    <w:rsid w:val="00A413E5"/>
    <w:rsid w:val="00A41F00"/>
    <w:rsid w:val="00A41FD3"/>
    <w:rsid w:val="00A4320B"/>
    <w:rsid w:val="00A4354B"/>
    <w:rsid w:val="00A440DB"/>
    <w:rsid w:val="00A44F9F"/>
    <w:rsid w:val="00A46630"/>
    <w:rsid w:val="00A46AA7"/>
    <w:rsid w:val="00A46CE3"/>
    <w:rsid w:val="00A47236"/>
    <w:rsid w:val="00A47629"/>
    <w:rsid w:val="00A47A7B"/>
    <w:rsid w:val="00A521AD"/>
    <w:rsid w:val="00A5230D"/>
    <w:rsid w:val="00A5255F"/>
    <w:rsid w:val="00A52A50"/>
    <w:rsid w:val="00A52CA8"/>
    <w:rsid w:val="00A5341C"/>
    <w:rsid w:val="00A53526"/>
    <w:rsid w:val="00A5364F"/>
    <w:rsid w:val="00A54630"/>
    <w:rsid w:val="00A546BB"/>
    <w:rsid w:val="00A5488A"/>
    <w:rsid w:val="00A54EEA"/>
    <w:rsid w:val="00A550FF"/>
    <w:rsid w:val="00A560C6"/>
    <w:rsid w:val="00A566E3"/>
    <w:rsid w:val="00A56E39"/>
    <w:rsid w:val="00A616E3"/>
    <w:rsid w:val="00A64E33"/>
    <w:rsid w:val="00A64E87"/>
    <w:rsid w:val="00A65445"/>
    <w:rsid w:val="00A6590A"/>
    <w:rsid w:val="00A65ACA"/>
    <w:rsid w:val="00A6611E"/>
    <w:rsid w:val="00A6636A"/>
    <w:rsid w:val="00A66CB6"/>
    <w:rsid w:val="00A66D89"/>
    <w:rsid w:val="00A6765B"/>
    <w:rsid w:val="00A67973"/>
    <w:rsid w:val="00A67A4A"/>
    <w:rsid w:val="00A7008F"/>
    <w:rsid w:val="00A701AF"/>
    <w:rsid w:val="00A701CF"/>
    <w:rsid w:val="00A70460"/>
    <w:rsid w:val="00A71EA9"/>
    <w:rsid w:val="00A73E19"/>
    <w:rsid w:val="00A74046"/>
    <w:rsid w:val="00A74C22"/>
    <w:rsid w:val="00A75223"/>
    <w:rsid w:val="00A756C4"/>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4DE"/>
    <w:rsid w:val="00A901CE"/>
    <w:rsid w:val="00A911E9"/>
    <w:rsid w:val="00A91B58"/>
    <w:rsid w:val="00A91DBF"/>
    <w:rsid w:val="00A92482"/>
    <w:rsid w:val="00A9250F"/>
    <w:rsid w:val="00A92763"/>
    <w:rsid w:val="00A92C62"/>
    <w:rsid w:val="00A92D67"/>
    <w:rsid w:val="00A93808"/>
    <w:rsid w:val="00A93C1A"/>
    <w:rsid w:val="00A94A47"/>
    <w:rsid w:val="00A94A71"/>
    <w:rsid w:val="00A959CD"/>
    <w:rsid w:val="00A95D35"/>
    <w:rsid w:val="00A961CC"/>
    <w:rsid w:val="00A97006"/>
    <w:rsid w:val="00A97083"/>
    <w:rsid w:val="00AA0AB4"/>
    <w:rsid w:val="00AA0B8E"/>
    <w:rsid w:val="00AA127E"/>
    <w:rsid w:val="00AA1A80"/>
    <w:rsid w:val="00AA1ADA"/>
    <w:rsid w:val="00AA2C7D"/>
    <w:rsid w:val="00AA3483"/>
    <w:rsid w:val="00AA477E"/>
    <w:rsid w:val="00AA4EE8"/>
    <w:rsid w:val="00AA4F2D"/>
    <w:rsid w:val="00AA596D"/>
    <w:rsid w:val="00AA63BB"/>
    <w:rsid w:val="00AA6A71"/>
    <w:rsid w:val="00AA7641"/>
    <w:rsid w:val="00AA7A65"/>
    <w:rsid w:val="00AB04AF"/>
    <w:rsid w:val="00AB297C"/>
    <w:rsid w:val="00AB362F"/>
    <w:rsid w:val="00AB3E08"/>
    <w:rsid w:val="00AB3FCD"/>
    <w:rsid w:val="00AB5817"/>
    <w:rsid w:val="00AB6D13"/>
    <w:rsid w:val="00AB6E69"/>
    <w:rsid w:val="00AB71FD"/>
    <w:rsid w:val="00AB776E"/>
    <w:rsid w:val="00AB7939"/>
    <w:rsid w:val="00AC0B1D"/>
    <w:rsid w:val="00AC184B"/>
    <w:rsid w:val="00AC1DE0"/>
    <w:rsid w:val="00AC2647"/>
    <w:rsid w:val="00AC3888"/>
    <w:rsid w:val="00AC4501"/>
    <w:rsid w:val="00AC5074"/>
    <w:rsid w:val="00AC5B17"/>
    <w:rsid w:val="00AC66AC"/>
    <w:rsid w:val="00AC7018"/>
    <w:rsid w:val="00AC70B9"/>
    <w:rsid w:val="00AC7449"/>
    <w:rsid w:val="00AC7B79"/>
    <w:rsid w:val="00AD05B0"/>
    <w:rsid w:val="00AD1F34"/>
    <w:rsid w:val="00AD2F74"/>
    <w:rsid w:val="00AD3055"/>
    <w:rsid w:val="00AD3A0B"/>
    <w:rsid w:val="00AD6E87"/>
    <w:rsid w:val="00AD7469"/>
    <w:rsid w:val="00AD789E"/>
    <w:rsid w:val="00AD7F2A"/>
    <w:rsid w:val="00AE0267"/>
    <w:rsid w:val="00AE0EB8"/>
    <w:rsid w:val="00AE10DF"/>
    <w:rsid w:val="00AE2ADB"/>
    <w:rsid w:val="00AE2D0F"/>
    <w:rsid w:val="00AE3123"/>
    <w:rsid w:val="00AE5070"/>
    <w:rsid w:val="00AE5297"/>
    <w:rsid w:val="00AE578C"/>
    <w:rsid w:val="00AE57A7"/>
    <w:rsid w:val="00AE5981"/>
    <w:rsid w:val="00AE6997"/>
    <w:rsid w:val="00AE78E1"/>
    <w:rsid w:val="00AE7A85"/>
    <w:rsid w:val="00AF0D47"/>
    <w:rsid w:val="00AF1343"/>
    <w:rsid w:val="00AF15BD"/>
    <w:rsid w:val="00AF2C6E"/>
    <w:rsid w:val="00AF2EAD"/>
    <w:rsid w:val="00AF39E8"/>
    <w:rsid w:val="00AF3A0E"/>
    <w:rsid w:val="00AF5046"/>
    <w:rsid w:val="00AF574E"/>
    <w:rsid w:val="00AF6365"/>
    <w:rsid w:val="00AF6B5E"/>
    <w:rsid w:val="00AF6E62"/>
    <w:rsid w:val="00AF7262"/>
    <w:rsid w:val="00AF7557"/>
    <w:rsid w:val="00B00639"/>
    <w:rsid w:val="00B00D97"/>
    <w:rsid w:val="00B0116C"/>
    <w:rsid w:val="00B030BD"/>
    <w:rsid w:val="00B05A6F"/>
    <w:rsid w:val="00B06598"/>
    <w:rsid w:val="00B06B6F"/>
    <w:rsid w:val="00B06E40"/>
    <w:rsid w:val="00B070A9"/>
    <w:rsid w:val="00B072FB"/>
    <w:rsid w:val="00B073FE"/>
    <w:rsid w:val="00B07FAB"/>
    <w:rsid w:val="00B108C0"/>
    <w:rsid w:val="00B10A14"/>
    <w:rsid w:val="00B10FF7"/>
    <w:rsid w:val="00B11292"/>
    <w:rsid w:val="00B11898"/>
    <w:rsid w:val="00B11FB1"/>
    <w:rsid w:val="00B13152"/>
    <w:rsid w:val="00B138AC"/>
    <w:rsid w:val="00B13B7D"/>
    <w:rsid w:val="00B1405F"/>
    <w:rsid w:val="00B1563F"/>
    <w:rsid w:val="00B16340"/>
    <w:rsid w:val="00B16F26"/>
    <w:rsid w:val="00B175E9"/>
    <w:rsid w:val="00B1773B"/>
    <w:rsid w:val="00B177E5"/>
    <w:rsid w:val="00B17DAA"/>
    <w:rsid w:val="00B20319"/>
    <w:rsid w:val="00B20E7E"/>
    <w:rsid w:val="00B20EED"/>
    <w:rsid w:val="00B21FA9"/>
    <w:rsid w:val="00B2219F"/>
    <w:rsid w:val="00B227D2"/>
    <w:rsid w:val="00B23888"/>
    <w:rsid w:val="00B23CBD"/>
    <w:rsid w:val="00B24D10"/>
    <w:rsid w:val="00B252AA"/>
    <w:rsid w:val="00B25345"/>
    <w:rsid w:val="00B253A6"/>
    <w:rsid w:val="00B256FD"/>
    <w:rsid w:val="00B26901"/>
    <w:rsid w:val="00B26F26"/>
    <w:rsid w:val="00B27F9F"/>
    <w:rsid w:val="00B300C3"/>
    <w:rsid w:val="00B3069B"/>
    <w:rsid w:val="00B308D6"/>
    <w:rsid w:val="00B31383"/>
    <w:rsid w:val="00B3269E"/>
    <w:rsid w:val="00B33106"/>
    <w:rsid w:val="00B33784"/>
    <w:rsid w:val="00B342FF"/>
    <w:rsid w:val="00B34E41"/>
    <w:rsid w:val="00B35B24"/>
    <w:rsid w:val="00B363DD"/>
    <w:rsid w:val="00B36628"/>
    <w:rsid w:val="00B37262"/>
    <w:rsid w:val="00B37404"/>
    <w:rsid w:val="00B379D8"/>
    <w:rsid w:val="00B40BC4"/>
    <w:rsid w:val="00B40E4F"/>
    <w:rsid w:val="00B414B9"/>
    <w:rsid w:val="00B4173C"/>
    <w:rsid w:val="00B41927"/>
    <w:rsid w:val="00B41AF8"/>
    <w:rsid w:val="00B421B9"/>
    <w:rsid w:val="00B42727"/>
    <w:rsid w:val="00B42F15"/>
    <w:rsid w:val="00B43442"/>
    <w:rsid w:val="00B45109"/>
    <w:rsid w:val="00B45129"/>
    <w:rsid w:val="00B451B8"/>
    <w:rsid w:val="00B45D88"/>
    <w:rsid w:val="00B463E5"/>
    <w:rsid w:val="00B465B4"/>
    <w:rsid w:val="00B47BE5"/>
    <w:rsid w:val="00B50BAA"/>
    <w:rsid w:val="00B51542"/>
    <w:rsid w:val="00B51B0C"/>
    <w:rsid w:val="00B51F4D"/>
    <w:rsid w:val="00B52AA2"/>
    <w:rsid w:val="00B52B4B"/>
    <w:rsid w:val="00B52E63"/>
    <w:rsid w:val="00B52FA9"/>
    <w:rsid w:val="00B531C5"/>
    <w:rsid w:val="00B53E58"/>
    <w:rsid w:val="00B54468"/>
    <w:rsid w:val="00B548FB"/>
    <w:rsid w:val="00B5499D"/>
    <w:rsid w:val="00B552B5"/>
    <w:rsid w:val="00B5683E"/>
    <w:rsid w:val="00B57DCA"/>
    <w:rsid w:val="00B57F00"/>
    <w:rsid w:val="00B601D9"/>
    <w:rsid w:val="00B604D4"/>
    <w:rsid w:val="00B60849"/>
    <w:rsid w:val="00B609D8"/>
    <w:rsid w:val="00B611A5"/>
    <w:rsid w:val="00B61664"/>
    <w:rsid w:val="00B6188D"/>
    <w:rsid w:val="00B61A32"/>
    <w:rsid w:val="00B61C74"/>
    <w:rsid w:val="00B626A6"/>
    <w:rsid w:val="00B62CD7"/>
    <w:rsid w:val="00B632AC"/>
    <w:rsid w:val="00B63599"/>
    <w:rsid w:val="00B6359C"/>
    <w:rsid w:val="00B63BE1"/>
    <w:rsid w:val="00B6460F"/>
    <w:rsid w:val="00B64BF9"/>
    <w:rsid w:val="00B64E5F"/>
    <w:rsid w:val="00B65011"/>
    <w:rsid w:val="00B65B4D"/>
    <w:rsid w:val="00B66265"/>
    <w:rsid w:val="00B664FC"/>
    <w:rsid w:val="00B66CF3"/>
    <w:rsid w:val="00B67E76"/>
    <w:rsid w:val="00B71628"/>
    <w:rsid w:val="00B71C6C"/>
    <w:rsid w:val="00B7313E"/>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D29"/>
    <w:rsid w:val="00B85AAD"/>
    <w:rsid w:val="00B85EF6"/>
    <w:rsid w:val="00B8693F"/>
    <w:rsid w:val="00B87903"/>
    <w:rsid w:val="00B87B6C"/>
    <w:rsid w:val="00B87CE1"/>
    <w:rsid w:val="00B87FC9"/>
    <w:rsid w:val="00B910FF"/>
    <w:rsid w:val="00B91168"/>
    <w:rsid w:val="00B91545"/>
    <w:rsid w:val="00B91AEC"/>
    <w:rsid w:val="00B939E2"/>
    <w:rsid w:val="00B93C29"/>
    <w:rsid w:val="00B93F0E"/>
    <w:rsid w:val="00B94742"/>
    <w:rsid w:val="00B94E85"/>
    <w:rsid w:val="00B95577"/>
    <w:rsid w:val="00B96889"/>
    <w:rsid w:val="00B96897"/>
    <w:rsid w:val="00B968D3"/>
    <w:rsid w:val="00B9767A"/>
    <w:rsid w:val="00BA0263"/>
    <w:rsid w:val="00BA0324"/>
    <w:rsid w:val="00BA0737"/>
    <w:rsid w:val="00BA09CC"/>
    <w:rsid w:val="00BA2420"/>
    <w:rsid w:val="00BA34AB"/>
    <w:rsid w:val="00BA39EF"/>
    <w:rsid w:val="00BA3B90"/>
    <w:rsid w:val="00BA403D"/>
    <w:rsid w:val="00BA41ED"/>
    <w:rsid w:val="00BA46DB"/>
    <w:rsid w:val="00BA4D10"/>
    <w:rsid w:val="00BA5C97"/>
    <w:rsid w:val="00BA6097"/>
    <w:rsid w:val="00BA67B9"/>
    <w:rsid w:val="00BA67FA"/>
    <w:rsid w:val="00BA6C82"/>
    <w:rsid w:val="00BA6F2C"/>
    <w:rsid w:val="00BB124A"/>
    <w:rsid w:val="00BB142C"/>
    <w:rsid w:val="00BB169F"/>
    <w:rsid w:val="00BB2088"/>
    <w:rsid w:val="00BB211C"/>
    <w:rsid w:val="00BB2603"/>
    <w:rsid w:val="00BB27FD"/>
    <w:rsid w:val="00BB341D"/>
    <w:rsid w:val="00BB3DBB"/>
    <w:rsid w:val="00BB4625"/>
    <w:rsid w:val="00BB4D6E"/>
    <w:rsid w:val="00BB5041"/>
    <w:rsid w:val="00BB50EB"/>
    <w:rsid w:val="00BB5F3D"/>
    <w:rsid w:val="00BB6015"/>
    <w:rsid w:val="00BB6469"/>
    <w:rsid w:val="00BB6AFA"/>
    <w:rsid w:val="00BB6C4E"/>
    <w:rsid w:val="00BB71F9"/>
    <w:rsid w:val="00BB7532"/>
    <w:rsid w:val="00BB7534"/>
    <w:rsid w:val="00BB772A"/>
    <w:rsid w:val="00BC0F87"/>
    <w:rsid w:val="00BC1001"/>
    <w:rsid w:val="00BC14FA"/>
    <w:rsid w:val="00BC1590"/>
    <w:rsid w:val="00BC298C"/>
    <w:rsid w:val="00BC2AC3"/>
    <w:rsid w:val="00BC2B25"/>
    <w:rsid w:val="00BC4B45"/>
    <w:rsid w:val="00BC584E"/>
    <w:rsid w:val="00BC599B"/>
    <w:rsid w:val="00BC5BFA"/>
    <w:rsid w:val="00BC62CA"/>
    <w:rsid w:val="00BC6CA4"/>
    <w:rsid w:val="00BC71A7"/>
    <w:rsid w:val="00BC7C82"/>
    <w:rsid w:val="00BD0C9E"/>
    <w:rsid w:val="00BD10C9"/>
    <w:rsid w:val="00BD195D"/>
    <w:rsid w:val="00BD2DC3"/>
    <w:rsid w:val="00BD3486"/>
    <w:rsid w:val="00BD3B58"/>
    <w:rsid w:val="00BD3BA2"/>
    <w:rsid w:val="00BD3E1D"/>
    <w:rsid w:val="00BD3FE6"/>
    <w:rsid w:val="00BD4572"/>
    <w:rsid w:val="00BD49B4"/>
    <w:rsid w:val="00BD564D"/>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1470"/>
    <w:rsid w:val="00BE2147"/>
    <w:rsid w:val="00BE2152"/>
    <w:rsid w:val="00BE2338"/>
    <w:rsid w:val="00BE2664"/>
    <w:rsid w:val="00BE3E91"/>
    <w:rsid w:val="00BE42B7"/>
    <w:rsid w:val="00BE5A29"/>
    <w:rsid w:val="00BE5D7F"/>
    <w:rsid w:val="00BE6B33"/>
    <w:rsid w:val="00BE7DB4"/>
    <w:rsid w:val="00BF0158"/>
    <w:rsid w:val="00BF092F"/>
    <w:rsid w:val="00BF1774"/>
    <w:rsid w:val="00BF1F30"/>
    <w:rsid w:val="00BF25C2"/>
    <w:rsid w:val="00BF2CD7"/>
    <w:rsid w:val="00BF3D0C"/>
    <w:rsid w:val="00BF5368"/>
    <w:rsid w:val="00BF5950"/>
    <w:rsid w:val="00BF5D84"/>
    <w:rsid w:val="00BF61CA"/>
    <w:rsid w:val="00BF649D"/>
    <w:rsid w:val="00BF6F01"/>
    <w:rsid w:val="00C0159C"/>
    <w:rsid w:val="00C01771"/>
    <w:rsid w:val="00C02377"/>
    <w:rsid w:val="00C026C4"/>
    <w:rsid w:val="00C02E33"/>
    <w:rsid w:val="00C03123"/>
    <w:rsid w:val="00C051EB"/>
    <w:rsid w:val="00C05249"/>
    <w:rsid w:val="00C05428"/>
    <w:rsid w:val="00C05B50"/>
    <w:rsid w:val="00C060BB"/>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5A6B"/>
    <w:rsid w:val="00C1603E"/>
    <w:rsid w:val="00C1625D"/>
    <w:rsid w:val="00C16577"/>
    <w:rsid w:val="00C1708E"/>
    <w:rsid w:val="00C17EF9"/>
    <w:rsid w:val="00C20175"/>
    <w:rsid w:val="00C2017F"/>
    <w:rsid w:val="00C202FB"/>
    <w:rsid w:val="00C20E66"/>
    <w:rsid w:val="00C22FB5"/>
    <w:rsid w:val="00C23637"/>
    <w:rsid w:val="00C2366B"/>
    <w:rsid w:val="00C236F1"/>
    <w:rsid w:val="00C24231"/>
    <w:rsid w:val="00C25233"/>
    <w:rsid w:val="00C2551A"/>
    <w:rsid w:val="00C260B5"/>
    <w:rsid w:val="00C27716"/>
    <w:rsid w:val="00C30821"/>
    <w:rsid w:val="00C30C4E"/>
    <w:rsid w:val="00C31006"/>
    <w:rsid w:val="00C311D6"/>
    <w:rsid w:val="00C31471"/>
    <w:rsid w:val="00C318E4"/>
    <w:rsid w:val="00C32236"/>
    <w:rsid w:val="00C3230E"/>
    <w:rsid w:val="00C3260F"/>
    <w:rsid w:val="00C32F63"/>
    <w:rsid w:val="00C339BC"/>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4AB"/>
    <w:rsid w:val="00C43B1D"/>
    <w:rsid w:val="00C43F56"/>
    <w:rsid w:val="00C4409B"/>
    <w:rsid w:val="00C44DA3"/>
    <w:rsid w:val="00C44E71"/>
    <w:rsid w:val="00C44F8E"/>
    <w:rsid w:val="00C458C4"/>
    <w:rsid w:val="00C460C9"/>
    <w:rsid w:val="00C46D48"/>
    <w:rsid w:val="00C47E19"/>
    <w:rsid w:val="00C47FB1"/>
    <w:rsid w:val="00C50074"/>
    <w:rsid w:val="00C514EC"/>
    <w:rsid w:val="00C51777"/>
    <w:rsid w:val="00C51A50"/>
    <w:rsid w:val="00C520AC"/>
    <w:rsid w:val="00C52BDA"/>
    <w:rsid w:val="00C53C08"/>
    <w:rsid w:val="00C55329"/>
    <w:rsid w:val="00C55996"/>
    <w:rsid w:val="00C559F4"/>
    <w:rsid w:val="00C55A94"/>
    <w:rsid w:val="00C55C50"/>
    <w:rsid w:val="00C5660B"/>
    <w:rsid w:val="00C56718"/>
    <w:rsid w:val="00C569BE"/>
    <w:rsid w:val="00C569E0"/>
    <w:rsid w:val="00C56A12"/>
    <w:rsid w:val="00C57DA8"/>
    <w:rsid w:val="00C6034C"/>
    <w:rsid w:val="00C61548"/>
    <w:rsid w:val="00C6160F"/>
    <w:rsid w:val="00C621D0"/>
    <w:rsid w:val="00C62BE9"/>
    <w:rsid w:val="00C6403E"/>
    <w:rsid w:val="00C65229"/>
    <w:rsid w:val="00C657D0"/>
    <w:rsid w:val="00C657D7"/>
    <w:rsid w:val="00C659C4"/>
    <w:rsid w:val="00C66897"/>
    <w:rsid w:val="00C67D8F"/>
    <w:rsid w:val="00C70595"/>
    <w:rsid w:val="00C706BC"/>
    <w:rsid w:val="00C7113C"/>
    <w:rsid w:val="00C712AD"/>
    <w:rsid w:val="00C713CC"/>
    <w:rsid w:val="00C71EA8"/>
    <w:rsid w:val="00C7254C"/>
    <w:rsid w:val="00C72690"/>
    <w:rsid w:val="00C72731"/>
    <w:rsid w:val="00C732C8"/>
    <w:rsid w:val="00C732F9"/>
    <w:rsid w:val="00C73AFE"/>
    <w:rsid w:val="00C753ED"/>
    <w:rsid w:val="00C7545D"/>
    <w:rsid w:val="00C75F8E"/>
    <w:rsid w:val="00C76742"/>
    <w:rsid w:val="00C76AC8"/>
    <w:rsid w:val="00C773D8"/>
    <w:rsid w:val="00C77AE7"/>
    <w:rsid w:val="00C77B8E"/>
    <w:rsid w:val="00C81936"/>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018"/>
    <w:rsid w:val="00C863A1"/>
    <w:rsid w:val="00C8645B"/>
    <w:rsid w:val="00C9025F"/>
    <w:rsid w:val="00C90B47"/>
    <w:rsid w:val="00C90B6D"/>
    <w:rsid w:val="00C91CE0"/>
    <w:rsid w:val="00C92554"/>
    <w:rsid w:val="00C92A3B"/>
    <w:rsid w:val="00C92E43"/>
    <w:rsid w:val="00C934F0"/>
    <w:rsid w:val="00C93583"/>
    <w:rsid w:val="00C9360C"/>
    <w:rsid w:val="00C93BAB"/>
    <w:rsid w:val="00C942F0"/>
    <w:rsid w:val="00C9464E"/>
    <w:rsid w:val="00C950D4"/>
    <w:rsid w:val="00C95A1D"/>
    <w:rsid w:val="00C95BEB"/>
    <w:rsid w:val="00C960F6"/>
    <w:rsid w:val="00C966AB"/>
    <w:rsid w:val="00C96BA3"/>
    <w:rsid w:val="00C96D27"/>
    <w:rsid w:val="00C973E3"/>
    <w:rsid w:val="00CA04EC"/>
    <w:rsid w:val="00CA051C"/>
    <w:rsid w:val="00CA1039"/>
    <w:rsid w:val="00CA1144"/>
    <w:rsid w:val="00CA2C09"/>
    <w:rsid w:val="00CA394C"/>
    <w:rsid w:val="00CA44AD"/>
    <w:rsid w:val="00CA4A55"/>
    <w:rsid w:val="00CA4F52"/>
    <w:rsid w:val="00CA55E0"/>
    <w:rsid w:val="00CA5E21"/>
    <w:rsid w:val="00CB007C"/>
    <w:rsid w:val="00CB044C"/>
    <w:rsid w:val="00CB0504"/>
    <w:rsid w:val="00CB061E"/>
    <w:rsid w:val="00CB113A"/>
    <w:rsid w:val="00CB1321"/>
    <w:rsid w:val="00CB1BC3"/>
    <w:rsid w:val="00CB1DFD"/>
    <w:rsid w:val="00CB2611"/>
    <w:rsid w:val="00CB4372"/>
    <w:rsid w:val="00CB5705"/>
    <w:rsid w:val="00CB5A7C"/>
    <w:rsid w:val="00CC052F"/>
    <w:rsid w:val="00CC05FC"/>
    <w:rsid w:val="00CC0640"/>
    <w:rsid w:val="00CC0747"/>
    <w:rsid w:val="00CC1553"/>
    <w:rsid w:val="00CC2786"/>
    <w:rsid w:val="00CC34AB"/>
    <w:rsid w:val="00CC4DE1"/>
    <w:rsid w:val="00CC506A"/>
    <w:rsid w:val="00CC6210"/>
    <w:rsid w:val="00CC6485"/>
    <w:rsid w:val="00CC6DBA"/>
    <w:rsid w:val="00CC783D"/>
    <w:rsid w:val="00CD010B"/>
    <w:rsid w:val="00CD230D"/>
    <w:rsid w:val="00CD26E8"/>
    <w:rsid w:val="00CD2781"/>
    <w:rsid w:val="00CD2E36"/>
    <w:rsid w:val="00CD33AC"/>
    <w:rsid w:val="00CD4528"/>
    <w:rsid w:val="00CD4F82"/>
    <w:rsid w:val="00CD55F2"/>
    <w:rsid w:val="00CD6646"/>
    <w:rsid w:val="00CD6D8A"/>
    <w:rsid w:val="00CD70E4"/>
    <w:rsid w:val="00CD7889"/>
    <w:rsid w:val="00CD7CDE"/>
    <w:rsid w:val="00CE053B"/>
    <w:rsid w:val="00CE05F2"/>
    <w:rsid w:val="00CE0884"/>
    <w:rsid w:val="00CE09A3"/>
    <w:rsid w:val="00CE0A3F"/>
    <w:rsid w:val="00CE30A4"/>
    <w:rsid w:val="00CE3826"/>
    <w:rsid w:val="00CE3C2C"/>
    <w:rsid w:val="00CE3F09"/>
    <w:rsid w:val="00CE4360"/>
    <w:rsid w:val="00CE4C83"/>
    <w:rsid w:val="00CE4E36"/>
    <w:rsid w:val="00CE4F59"/>
    <w:rsid w:val="00CE5900"/>
    <w:rsid w:val="00CE5DFC"/>
    <w:rsid w:val="00CE5E6A"/>
    <w:rsid w:val="00CE7271"/>
    <w:rsid w:val="00CE7B9B"/>
    <w:rsid w:val="00CE7BC5"/>
    <w:rsid w:val="00CF1B80"/>
    <w:rsid w:val="00CF24DA"/>
    <w:rsid w:val="00CF2B87"/>
    <w:rsid w:val="00CF35F4"/>
    <w:rsid w:val="00CF4D02"/>
    <w:rsid w:val="00CF4DC6"/>
    <w:rsid w:val="00CF675E"/>
    <w:rsid w:val="00CF68F9"/>
    <w:rsid w:val="00CF74E1"/>
    <w:rsid w:val="00D017F3"/>
    <w:rsid w:val="00D0197A"/>
    <w:rsid w:val="00D01FC3"/>
    <w:rsid w:val="00D03382"/>
    <w:rsid w:val="00D03746"/>
    <w:rsid w:val="00D0414F"/>
    <w:rsid w:val="00D04356"/>
    <w:rsid w:val="00D05D62"/>
    <w:rsid w:val="00D05D8B"/>
    <w:rsid w:val="00D07543"/>
    <w:rsid w:val="00D07663"/>
    <w:rsid w:val="00D07AD9"/>
    <w:rsid w:val="00D07F0A"/>
    <w:rsid w:val="00D10B52"/>
    <w:rsid w:val="00D10B98"/>
    <w:rsid w:val="00D11107"/>
    <w:rsid w:val="00D11E51"/>
    <w:rsid w:val="00D124E0"/>
    <w:rsid w:val="00D1279D"/>
    <w:rsid w:val="00D12DCD"/>
    <w:rsid w:val="00D13157"/>
    <w:rsid w:val="00D14A7D"/>
    <w:rsid w:val="00D14D93"/>
    <w:rsid w:val="00D15D78"/>
    <w:rsid w:val="00D1601E"/>
    <w:rsid w:val="00D174AE"/>
    <w:rsid w:val="00D17671"/>
    <w:rsid w:val="00D17C2C"/>
    <w:rsid w:val="00D17EF9"/>
    <w:rsid w:val="00D206F0"/>
    <w:rsid w:val="00D20DC1"/>
    <w:rsid w:val="00D21EC1"/>
    <w:rsid w:val="00D222A7"/>
    <w:rsid w:val="00D2256F"/>
    <w:rsid w:val="00D22A76"/>
    <w:rsid w:val="00D23219"/>
    <w:rsid w:val="00D232A9"/>
    <w:rsid w:val="00D235F5"/>
    <w:rsid w:val="00D23A8C"/>
    <w:rsid w:val="00D248A2"/>
    <w:rsid w:val="00D24D0D"/>
    <w:rsid w:val="00D24E16"/>
    <w:rsid w:val="00D2594D"/>
    <w:rsid w:val="00D25F5E"/>
    <w:rsid w:val="00D26DD0"/>
    <w:rsid w:val="00D26F52"/>
    <w:rsid w:val="00D27607"/>
    <w:rsid w:val="00D27A4E"/>
    <w:rsid w:val="00D3050D"/>
    <w:rsid w:val="00D30D15"/>
    <w:rsid w:val="00D31563"/>
    <w:rsid w:val="00D31C83"/>
    <w:rsid w:val="00D32277"/>
    <w:rsid w:val="00D33D01"/>
    <w:rsid w:val="00D3465B"/>
    <w:rsid w:val="00D34DEE"/>
    <w:rsid w:val="00D34E61"/>
    <w:rsid w:val="00D352B7"/>
    <w:rsid w:val="00D353EC"/>
    <w:rsid w:val="00D359AE"/>
    <w:rsid w:val="00D36410"/>
    <w:rsid w:val="00D36903"/>
    <w:rsid w:val="00D37100"/>
    <w:rsid w:val="00D408C5"/>
    <w:rsid w:val="00D40F30"/>
    <w:rsid w:val="00D41014"/>
    <w:rsid w:val="00D41EC0"/>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17B0"/>
    <w:rsid w:val="00D51E06"/>
    <w:rsid w:val="00D520E4"/>
    <w:rsid w:val="00D521E2"/>
    <w:rsid w:val="00D52A8E"/>
    <w:rsid w:val="00D55E22"/>
    <w:rsid w:val="00D56192"/>
    <w:rsid w:val="00D56306"/>
    <w:rsid w:val="00D56531"/>
    <w:rsid w:val="00D57124"/>
    <w:rsid w:val="00D5762A"/>
    <w:rsid w:val="00D57B3D"/>
    <w:rsid w:val="00D57C2E"/>
    <w:rsid w:val="00D57DFA"/>
    <w:rsid w:val="00D57FF2"/>
    <w:rsid w:val="00D60858"/>
    <w:rsid w:val="00D60F93"/>
    <w:rsid w:val="00D6258D"/>
    <w:rsid w:val="00D6343D"/>
    <w:rsid w:val="00D640B5"/>
    <w:rsid w:val="00D644F2"/>
    <w:rsid w:val="00D64952"/>
    <w:rsid w:val="00D64BD8"/>
    <w:rsid w:val="00D64C65"/>
    <w:rsid w:val="00D6527F"/>
    <w:rsid w:val="00D658E3"/>
    <w:rsid w:val="00D6591E"/>
    <w:rsid w:val="00D65EAF"/>
    <w:rsid w:val="00D662D5"/>
    <w:rsid w:val="00D66994"/>
    <w:rsid w:val="00D6726E"/>
    <w:rsid w:val="00D67C36"/>
    <w:rsid w:val="00D67F97"/>
    <w:rsid w:val="00D70064"/>
    <w:rsid w:val="00D70684"/>
    <w:rsid w:val="00D71C66"/>
    <w:rsid w:val="00D7200D"/>
    <w:rsid w:val="00D72624"/>
    <w:rsid w:val="00D73373"/>
    <w:rsid w:val="00D73F1B"/>
    <w:rsid w:val="00D73FD9"/>
    <w:rsid w:val="00D747DC"/>
    <w:rsid w:val="00D747FF"/>
    <w:rsid w:val="00D752BE"/>
    <w:rsid w:val="00D7610E"/>
    <w:rsid w:val="00D76922"/>
    <w:rsid w:val="00D76B79"/>
    <w:rsid w:val="00D77119"/>
    <w:rsid w:val="00D775DC"/>
    <w:rsid w:val="00D77BAA"/>
    <w:rsid w:val="00D80465"/>
    <w:rsid w:val="00D80AD0"/>
    <w:rsid w:val="00D829CE"/>
    <w:rsid w:val="00D82A6D"/>
    <w:rsid w:val="00D836CA"/>
    <w:rsid w:val="00D83DC1"/>
    <w:rsid w:val="00D85C16"/>
    <w:rsid w:val="00D85ECB"/>
    <w:rsid w:val="00D85EE7"/>
    <w:rsid w:val="00D86583"/>
    <w:rsid w:val="00D86FDF"/>
    <w:rsid w:val="00D86FF5"/>
    <w:rsid w:val="00D8707E"/>
    <w:rsid w:val="00D87FEA"/>
    <w:rsid w:val="00D90151"/>
    <w:rsid w:val="00D907EF"/>
    <w:rsid w:val="00D918F5"/>
    <w:rsid w:val="00D92158"/>
    <w:rsid w:val="00D938D4"/>
    <w:rsid w:val="00D93920"/>
    <w:rsid w:val="00D93BBE"/>
    <w:rsid w:val="00D9429E"/>
    <w:rsid w:val="00D94389"/>
    <w:rsid w:val="00D9503D"/>
    <w:rsid w:val="00D95924"/>
    <w:rsid w:val="00D96227"/>
    <w:rsid w:val="00D96491"/>
    <w:rsid w:val="00D966E3"/>
    <w:rsid w:val="00D969E6"/>
    <w:rsid w:val="00D96B00"/>
    <w:rsid w:val="00D97706"/>
    <w:rsid w:val="00D979D7"/>
    <w:rsid w:val="00D97A63"/>
    <w:rsid w:val="00D97DA3"/>
    <w:rsid w:val="00DA0651"/>
    <w:rsid w:val="00DA0C59"/>
    <w:rsid w:val="00DA1D01"/>
    <w:rsid w:val="00DA1D2E"/>
    <w:rsid w:val="00DA2096"/>
    <w:rsid w:val="00DA28AF"/>
    <w:rsid w:val="00DA5114"/>
    <w:rsid w:val="00DA51CB"/>
    <w:rsid w:val="00DA6416"/>
    <w:rsid w:val="00DA6814"/>
    <w:rsid w:val="00DA6B4A"/>
    <w:rsid w:val="00DA7D00"/>
    <w:rsid w:val="00DA7D98"/>
    <w:rsid w:val="00DB0262"/>
    <w:rsid w:val="00DB0F0F"/>
    <w:rsid w:val="00DB0F5E"/>
    <w:rsid w:val="00DB134F"/>
    <w:rsid w:val="00DB21C1"/>
    <w:rsid w:val="00DB24A2"/>
    <w:rsid w:val="00DB2EFB"/>
    <w:rsid w:val="00DB3376"/>
    <w:rsid w:val="00DB40AD"/>
    <w:rsid w:val="00DB44E1"/>
    <w:rsid w:val="00DB545A"/>
    <w:rsid w:val="00DB558A"/>
    <w:rsid w:val="00DB5FBD"/>
    <w:rsid w:val="00DB662D"/>
    <w:rsid w:val="00DC037A"/>
    <w:rsid w:val="00DC07B9"/>
    <w:rsid w:val="00DC1A15"/>
    <w:rsid w:val="00DC1D7B"/>
    <w:rsid w:val="00DC48FC"/>
    <w:rsid w:val="00DC5409"/>
    <w:rsid w:val="00DC5C57"/>
    <w:rsid w:val="00DC60A2"/>
    <w:rsid w:val="00DC61B6"/>
    <w:rsid w:val="00DC61F5"/>
    <w:rsid w:val="00DC67BC"/>
    <w:rsid w:val="00DC6B06"/>
    <w:rsid w:val="00DC6C79"/>
    <w:rsid w:val="00DC71A1"/>
    <w:rsid w:val="00DC74A5"/>
    <w:rsid w:val="00DD0437"/>
    <w:rsid w:val="00DD0505"/>
    <w:rsid w:val="00DD0C2C"/>
    <w:rsid w:val="00DD0EA7"/>
    <w:rsid w:val="00DD1AA4"/>
    <w:rsid w:val="00DD1C88"/>
    <w:rsid w:val="00DD230C"/>
    <w:rsid w:val="00DD281F"/>
    <w:rsid w:val="00DD2BD0"/>
    <w:rsid w:val="00DD413F"/>
    <w:rsid w:val="00DD4457"/>
    <w:rsid w:val="00DD493F"/>
    <w:rsid w:val="00DD5DC5"/>
    <w:rsid w:val="00DD69DC"/>
    <w:rsid w:val="00DD6C37"/>
    <w:rsid w:val="00DD78A4"/>
    <w:rsid w:val="00DD79D0"/>
    <w:rsid w:val="00DE0792"/>
    <w:rsid w:val="00DE0DE2"/>
    <w:rsid w:val="00DE0E92"/>
    <w:rsid w:val="00DE1464"/>
    <w:rsid w:val="00DE1DF6"/>
    <w:rsid w:val="00DE216C"/>
    <w:rsid w:val="00DE331C"/>
    <w:rsid w:val="00DE379F"/>
    <w:rsid w:val="00DE3FAF"/>
    <w:rsid w:val="00DE4A83"/>
    <w:rsid w:val="00DE5CC0"/>
    <w:rsid w:val="00DE5EB6"/>
    <w:rsid w:val="00DE61D0"/>
    <w:rsid w:val="00DE64AF"/>
    <w:rsid w:val="00DE6765"/>
    <w:rsid w:val="00DE6CB2"/>
    <w:rsid w:val="00DE6E75"/>
    <w:rsid w:val="00DE7654"/>
    <w:rsid w:val="00DE7FD6"/>
    <w:rsid w:val="00DF1294"/>
    <w:rsid w:val="00DF1585"/>
    <w:rsid w:val="00DF1C83"/>
    <w:rsid w:val="00DF2409"/>
    <w:rsid w:val="00DF3070"/>
    <w:rsid w:val="00DF35AD"/>
    <w:rsid w:val="00DF3751"/>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68DB"/>
    <w:rsid w:val="00E0696B"/>
    <w:rsid w:val="00E069B4"/>
    <w:rsid w:val="00E06D89"/>
    <w:rsid w:val="00E075BC"/>
    <w:rsid w:val="00E075E2"/>
    <w:rsid w:val="00E11164"/>
    <w:rsid w:val="00E11E28"/>
    <w:rsid w:val="00E13225"/>
    <w:rsid w:val="00E132F2"/>
    <w:rsid w:val="00E1528F"/>
    <w:rsid w:val="00E15E7B"/>
    <w:rsid w:val="00E15FB7"/>
    <w:rsid w:val="00E16925"/>
    <w:rsid w:val="00E16FF5"/>
    <w:rsid w:val="00E17582"/>
    <w:rsid w:val="00E20A84"/>
    <w:rsid w:val="00E20C31"/>
    <w:rsid w:val="00E21821"/>
    <w:rsid w:val="00E21991"/>
    <w:rsid w:val="00E21C13"/>
    <w:rsid w:val="00E22389"/>
    <w:rsid w:val="00E22802"/>
    <w:rsid w:val="00E2281C"/>
    <w:rsid w:val="00E22AB6"/>
    <w:rsid w:val="00E22FB8"/>
    <w:rsid w:val="00E230D0"/>
    <w:rsid w:val="00E23D93"/>
    <w:rsid w:val="00E24714"/>
    <w:rsid w:val="00E24BB7"/>
    <w:rsid w:val="00E25A37"/>
    <w:rsid w:val="00E260F1"/>
    <w:rsid w:val="00E26493"/>
    <w:rsid w:val="00E26E97"/>
    <w:rsid w:val="00E271F0"/>
    <w:rsid w:val="00E27B10"/>
    <w:rsid w:val="00E27ED4"/>
    <w:rsid w:val="00E30E5A"/>
    <w:rsid w:val="00E32650"/>
    <w:rsid w:val="00E3269C"/>
    <w:rsid w:val="00E33CF3"/>
    <w:rsid w:val="00E33E62"/>
    <w:rsid w:val="00E345FB"/>
    <w:rsid w:val="00E34D20"/>
    <w:rsid w:val="00E35051"/>
    <w:rsid w:val="00E35097"/>
    <w:rsid w:val="00E36951"/>
    <w:rsid w:val="00E36E73"/>
    <w:rsid w:val="00E37664"/>
    <w:rsid w:val="00E406D4"/>
    <w:rsid w:val="00E4089B"/>
    <w:rsid w:val="00E4136F"/>
    <w:rsid w:val="00E41E4F"/>
    <w:rsid w:val="00E43410"/>
    <w:rsid w:val="00E43A77"/>
    <w:rsid w:val="00E43E48"/>
    <w:rsid w:val="00E441D9"/>
    <w:rsid w:val="00E4521C"/>
    <w:rsid w:val="00E455AF"/>
    <w:rsid w:val="00E45E3C"/>
    <w:rsid w:val="00E45F4B"/>
    <w:rsid w:val="00E46642"/>
    <w:rsid w:val="00E46D92"/>
    <w:rsid w:val="00E47675"/>
    <w:rsid w:val="00E47756"/>
    <w:rsid w:val="00E478E6"/>
    <w:rsid w:val="00E47B30"/>
    <w:rsid w:val="00E47F33"/>
    <w:rsid w:val="00E501CB"/>
    <w:rsid w:val="00E50C66"/>
    <w:rsid w:val="00E50C6A"/>
    <w:rsid w:val="00E51485"/>
    <w:rsid w:val="00E5170E"/>
    <w:rsid w:val="00E51F1C"/>
    <w:rsid w:val="00E51FB0"/>
    <w:rsid w:val="00E5397B"/>
    <w:rsid w:val="00E53E16"/>
    <w:rsid w:val="00E55542"/>
    <w:rsid w:val="00E55944"/>
    <w:rsid w:val="00E55ABC"/>
    <w:rsid w:val="00E55BDB"/>
    <w:rsid w:val="00E56162"/>
    <w:rsid w:val="00E56639"/>
    <w:rsid w:val="00E56981"/>
    <w:rsid w:val="00E56CA4"/>
    <w:rsid w:val="00E5716C"/>
    <w:rsid w:val="00E573AB"/>
    <w:rsid w:val="00E574D4"/>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53A2"/>
    <w:rsid w:val="00E667B5"/>
    <w:rsid w:val="00E67031"/>
    <w:rsid w:val="00E717A5"/>
    <w:rsid w:val="00E72D72"/>
    <w:rsid w:val="00E7357D"/>
    <w:rsid w:val="00E736ED"/>
    <w:rsid w:val="00E74D03"/>
    <w:rsid w:val="00E75102"/>
    <w:rsid w:val="00E753BA"/>
    <w:rsid w:val="00E7586C"/>
    <w:rsid w:val="00E759CA"/>
    <w:rsid w:val="00E75DE6"/>
    <w:rsid w:val="00E75E0F"/>
    <w:rsid w:val="00E773F9"/>
    <w:rsid w:val="00E8030B"/>
    <w:rsid w:val="00E8030D"/>
    <w:rsid w:val="00E809B4"/>
    <w:rsid w:val="00E81EEC"/>
    <w:rsid w:val="00E822BA"/>
    <w:rsid w:val="00E83583"/>
    <w:rsid w:val="00E84F50"/>
    <w:rsid w:val="00E85058"/>
    <w:rsid w:val="00E85CA8"/>
    <w:rsid w:val="00E85E39"/>
    <w:rsid w:val="00E8629F"/>
    <w:rsid w:val="00E86442"/>
    <w:rsid w:val="00E870B6"/>
    <w:rsid w:val="00E87634"/>
    <w:rsid w:val="00E87E55"/>
    <w:rsid w:val="00E909DD"/>
    <w:rsid w:val="00E910F1"/>
    <w:rsid w:val="00E91A9D"/>
    <w:rsid w:val="00E91C17"/>
    <w:rsid w:val="00E920D8"/>
    <w:rsid w:val="00E9262B"/>
    <w:rsid w:val="00E92652"/>
    <w:rsid w:val="00E92846"/>
    <w:rsid w:val="00E9325B"/>
    <w:rsid w:val="00E9343D"/>
    <w:rsid w:val="00E93697"/>
    <w:rsid w:val="00E95081"/>
    <w:rsid w:val="00EA01F0"/>
    <w:rsid w:val="00EA088B"/>
    <w:rsid w:val="00EA166B"/>
    <w:rsid w:val="00EA1E1D"/>
    <w:rsid w:val="00EA2004"/>
    <w:rsid w:val="00EA3C24"/>
    <w:rsid w:val="00EA4465"/>
    <w:rsid w:val="00EA497A"/>
    <w:rsid w:val="00EA5997"/>
    <w:rsid w:val="00EA5E4B"/>
    <w:rsid w:val="00EA6252"/>
    <w:rsid w:val="00EA63A0"/>
    <w:rsid w:val="00EA63FB"/>
    <w:rsid w:val="00EA6F6C"/>
    <w:rsid w:val="00EA707C"/>
    <w:rsid w:val="00EA710E"/>
    <w:rsid w:val="00EA73E5"/>
    <w:rsid w:val="00EA787D"/>
    <w:rsid w:val="00EB0132"/>
    <w:rsid w:val="00EB04FF"/>
    <w:rsid w:val="00EB0BD0"/>
    <w:rsid w:val="00EB1BE7"/>
    <w:rsid w:val="00EB1F08"/>
    <w:rsid w:val="00EB2A2E"/>
    <w:rsid w:val="00EB4F47"/>
    <w:rsid w:val="00EB5B01"/>
    <w:rsid w:val="00EB5EE1"/>
    <w:rsid w:val="00EB6403"/>
    <w:rsid w:val="00EB6CF0"/>
    <w:rsid w:val="00EB6D09"/>
    <w:rsid w:val="00EB6E48"/>
    <w:rsid w:val="00EC03C9"/>
    <w:rsid w:val="00EC0C2A"/>
    <w:rsid w:val="00EC122E"/>
    <w:rsid w:val="00EC13C7"/>
    <w:rsid w:val="00EC14A9"/>
    <w:rsid w:val="00EC1CC7"/>
    <w:rsid w:val="00EC256A"/>
    <w:rsid w:val="00EC25AB"/>
    <w:rsid w:val="00EC2814"/>
    <w:rsid w:val="00EC29BD"/>
    <w:rsid w:val="00EC2E2F"/>
    <w:rsid w:val="00EC2E93"/>
    <w:rsid w:val="00EC3027"/>
    <w:rsid w:val="00EC565F"/>
    <w:rsid w:val="00EC5704"/>
    <w:rsid w:val="00EC592B"/>
    <w:rsid w:val="00EC6AA8"/>
    <w:rsid w:val="00EC6CF4"/>
    <w:rsid w:val="00ED066D"/>
    <w:rsid w:val="00ED074F"/>
    <w:rsid w:val="00ED16DE"/>
    <w:rsid w:val="00ED42D8"/>
    <w:rsid w:val="00ED4AD8"/>
    <w:rsid w:val="00ED5501"/>
    <w:rsid w:val="00ED7028"/>
    <w:rsid w:val="00EE0083"/>
    <w:rsid w:val="00EE021F"/>
    <w:rsid w:val="00EE04A8"/>
    <w:rsid w:val="00EE084A"/>
    <w:rsid w:val="00EE0AE2"/>
    <w:rsid w:val="00EE15C1"/>
    <w:rsid w:val="00EE1AF9"/>
    <w:rsid w:val="00EE1E5A"/>
    <w:rsid w:val="00EE28C1"/>
    <w:rsid w:val="00EE2BDD"/>
    <w:rsid w:val="00EE3E05"/>
    <w:rsid w:val="00EE43FE"/>
    <w:rsid w:val="00EE52FC"/>
    <w:rsid w:val="00EE5326"/>
    <w:rsid w:val="00EE56F6"/>
    <w:rsid w:val="00EE5B78"/>
    <w:rsid w:val="00EE6E95"/>
    <w:rsid w:val="00EE74AF"/>
    <w:rsid w:val="00EE78ED"/>
    <w:rsid w:val="00EF0B8E"/>
    <w:rsid w:val="00EF0F11"/>
    <w:rsid w:val="00EF171F"/>
    <w:rsid w:val="00EF25D5"/>
    <w:rsid w:val="00EF2C06"/>
    <w:rsid w:val="00EF3993"/>
    <w:rsid w:val="00EF41E3"/>
    <w:rsid w:val="00EF50F1"/>
    <w:rsid w:val="00EF5DA7"/>
    <w:rsid w:val="00EF6872"/>
    <w:rsid w:val="00EF69DC"/>
    <w:rsid w:val="00EF7A1E"/>
    <w:rsid w:val="00F001FA"/>
    <w:rsid w:val="00F00EDD"/>
    <w:rsid w:val="00F011B5"/>
    <w:rsid w:val="00F021D9"/>
    <w:rsid w:val="00F02B54"/>
    <w:rsid w:val="00F035EB"/>
    <w:rsid w:val="00F0378F"/>
    <w:rsid w:val="00F0381A"/>
    <w:rsid w:val="00F04044"/>
    <w:rsid w:val="00F05BA3"/>
    <w:rsid w:val="00F05D0B"/>
    <w:rsid w:val="00F05F19"/>
    <w:rsid w:val="00F0621F"/>
    <w:rsid w:val="00F06C88"/>
    <w:rsid w:val="00F072D8"/>
    <w:rsid w:val="00F079DF"/>
    <w:rsid w:val="00F07F2F"/>
    <w:rsid w:val="00F10CC8"/>
    <w:rsid w:val="00F10DC5"/>
    <w:rsid w:val="00F10DF7"/>
    <w:rsid w:val="00F10E46"/>
    <w:rsid w:val="00F11FEF"/>
    <w:rsid w:val="00F129F3"/>
    <w:rsid w:val="00F12A8E"/>
    <w:rsid w:val="00F13325"/>
    <w:rsid w:val="00F133B7"/>
    <w:rsid w:val="00F13D97"/>
    <w:rsid w:val="00F1477C"/>
    <w:rsid w:val="00F14DCA"/>
    <w:rsid w:val="00F150E6"/>
    <w:rsid w:val="00F155D7"/>
    <w:rsid w:val="00F15877"/>
    <w:rsid w:val="00F15B94"/>
    <w:rsid w:val="00F177C6"/>
    <w:rsid w:val="00F1799A"/>
    <w:rsid w:val="00F20101"/>
    <w:rsid w:val="00F20881"/>
    <w:rsid w:val="00F20A0A"/>
    <w:rsid w:val="00F20AEF"/>
    <w:rsid w:val="00F2111F"/>
    <w:rsid w:val="00F21549"/>
    <w:rsid w:val="00F21FC3"/>
    <w:rsid w:val="00F22D36"/>
    <w:rsid w:val="00F23838"/>
    <w:rsid w:val="00F23885"/>
    <w:rsid w:val="00F23F01"/>
    <w:rsid w:val="00F2487F"/>
    <w:rsid w:val="00F258EA"/>
    <w:rsid w:val="00F25AA7"/>
    <w:rsid w:val="00F25B8E"/>
    <w:rsid w:val="00F26124"/>
    <w:rsid w:val="00F262F7"/>
    <w:rsid w:val="00F26841"/>
    <w:rsid w:val="00F26C24"/>
    <w:rsid w:val="00F26CAF"/>
    <w:rsid w:val="00F30061"/>
    <w:rsid w:val="00F30545"/>
    <w:rsid w:val="00F3057B"/>
    <w:rsid w:val="00F3086E"/>
    <w:rsid w:val="00F30B39"/>
    <w:rsid w:val="00F3217C"/>
    <w:rsid w:val="00F3217F"/>
    <w:rsid w:val="00F32539"/>
    <w:rsid w:val="00F3253C"/>
    <w:rsid w:val="00F3423B"/>
    <w:rsid w:val="00F34324"/>
    <w:rsid w:val="00F344B2"/>
    <w:rsid w:val="00F35491"/>
    <w:rsid w:val="00F35B54"/>
    <w:rsid w:val="00F369D3"/>
    <w:rsid w:val="00F36B5B"/>
    <w:rsid w:val="00F36BE8"/>
    <w:rsid w:val="00F36C7A"/>
    <w:rsid w:val="00F36D50"/>
    <w:rsid w:val="00F37032"/>
    <w:rsid w:val="00F370CC"/>
    <w:rsid w:val="00F37BF5"/>
    <w:rsid w:val="00F4069C"/>
    <w:rsid w:val="00F40BBA"/>
    <w:rsid w:val="00F414F8"/>
    <w:rsid w:val="00F415BB"/>
    <w:rsid w:val="00F4233F"/>
    <w:rsid w:val="00F42B53"/>
    <w:rsid w:val="00F42BDF"/>
    <w:rsid w:val="00F42C35"/>
    <w:rsid w:val="00F43CD3"/>
    <w:rsid w:val="00F44012"/>
    <w:rsid w:val="00F44291"/>
    <w:rsid w:val="00F45267"/>
    <w:rsid w:val="00F455FA"/>
    <w:rsid w:val="00F4595E"/>
    <w:rsid w:val="00F460F3"/>
    <w:rsid w:val="00F46298"/>
    <w:rsid w:val="00F469D7"/>
    <w:rsid w:val="00F47598"/>
    <w:rsid w:val="00F4799F"/>
    <w:rsid w:val="00F50005"/>
    <w:rsid w:val="00F50601"/>
    <w:rsid w:val="00F50634"/>
    <w:rsid w:val="00F50643"/>
    <w:rsid w:val="00F50765"/>
    <w:rsid w:val="00F5165E"/>
    <w:rsid w:val="00F51C5D"/>
    <w:rsid w:val="00F53BEB"/>
    <w:rsid w:val="00F53DB1"/>
    <w:rsid w:val="00F53E6B"/>
    <w:rsid w:val="00F54A4A"/>
    <w:rsid w:val="00F5604E"/>
    <w:rsid w:val="00F5629A"/>
    <w:rsid w:val="00F57369"/>
    <w:rsid w:val="00F577F3"/>
    <w:rsid w:val="00F60EF8"/>
    <w:rsid w:val="00F61215"/>
    <w:rsid w:val="00F6169B"/>
    <w:rsid w:val="00F6185F"/>
    <w:rsid w:val="00F62280"/>
    <w:rsid w:val="00F63976"/>
    <w:rsid w:val="00F63AC8"/>
    <w:rsid w:val="00F63F64"/>
    <w:rsid w:val="00F641AE"/>
    <w:rsid w:val="00F64387"/>
    <w:rsid w:val="00F6457D"/>
    <w:rsid w:val="00F6480A"/>
    <w:rsid w:val="00F64AFB"/>
    <w:rsid w:val="00F64B3E"/>
    <w:rsid w:val="00F65259"/>
    <w:rsid w:val="00F65D87"/>
    <w:rsid w:val="00F65D93"/>
    <w:rsid w:val="00F6634D"/>
    <w:rsid w:val="00F67903"/>
    <w:rsid w:val="00F702B8"/>
    <w:rsid w:val="00F710C8"/>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588"/>
    <w:rsid w:val="00F769E7"/>
    <w:rsid w:val="00F76B9A"/>
    <w:rsid w:val="00F77397"/>
    <w:rsid w:val="00F77720"/>
    <w:rsid w:val="00F778EA"/>
    <w:rsid w:val="00F77D4F"/>
    <w:rsid w:val="00F77E91"/>
    <w:rsid w:val="00F80432"/>
    <w:rsid w:val="00F805AE"/>
    <w:rsid w:val="00F80740"/>
    <w:rsid w:val="00F80B51"/>
    <w:rsid w:val="00F80E68"/>
    <w:rsid w:val="00F81DBA"/>
    <w:rsid w:val="00F8381E"/>
    <w:rsid w:val="00F838F2"/>
    <w:rsid w:val="00F84302"/>
    <w:rsid w:val="00F84364"/>
    <w:rsid w:val="00F84BEB"/>
    <w:rsid w:val="00F850B9"/>
    <w:rsid w:val="00F85C9E"/>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B87"/>
    <w:rsid w:val="00FA0CDB"/>
    <w:rsid w:val="00FA13D8"/>
    <w:rsid w:val="00FA149C"/>
    <w:rsid w:val="00FA1DF3"/>
    <w:rsid w:val="00FA1E72"/>
    <w:rsid w:val="00FA2E4F"/>
    <w:rsid w:val="00FA30D4"/>
    <w:rsid w:val="00FA3174"/>
    <w:rsid w:val="00FA3792"/>
    <w:rsid w:val="00FA514F"/>
    <w:rsid w:val="00FA5C31"/>
    <w:rsid w:val="00FA5C95"/>
    <w:rsid w:val="00FA6681"/>
    <w:rsid w:val="00FA6A21"/>
    <w:rsid w:val="00FA6ADC"/>
    <w:rsid w:val="00FA703C"/>
    <w:rsid w:val="00FA77EC"/>
    <w:rsid w:val="00FA7E57"/>
    <w:rsid w:val="00FA7F10"/>
    <w:rsid w:val="00FB0BD9"/>
    <w:rsid w:val="00FB0E17"/>
    <w:rsid w:val="00FB162F"/>
    <w:rsid w:val="00FB1661"/>
    <w:rsid w:val="00FB1E0D"/>
    <w:rsid w:val="00FB2299"/>
    <w:rsid w:val="00FB273E"/>
    <w:rsid w:val="00FB280A"/>
    <w:rsid w:val="00FB2EBB"/>
    <w:rsid w:val="00FB324F"/>
    <w:rsid w:val="00FB3A94"/>
    <w:rsid w:val="00FB3C7F"/>
    <w:rsid w:val="00FB42DC"/>
    <w:rsid w:val="00FB4E7D"/>
    <w:rsid w:val="00FB50AF"/>
    <w:rsid w:val="00FB51E5"/>
    <w:rsid w:val="00FB545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6BC"/>
    <w:rsid w:val="00FC482E"/>
    <w:rsid w:val="00FC4D07"/>
    <w:rsid w:val="00FC531D"/>
    <w:rsid w:val="00FC593B"/>
    <w:rsid w:val="00FC5C47"/>
    <w:rsid w:val="00FC69F5"/>
    <w:rsid w:val="00FC75F9"/>
    <w:rsid w:val="00FC7D16"/>
    <w:rsid w:val="00FD03A1"/>
    <w:rsid w:val="00FD063A"/>
    <w:rsid w:val="00FD092B"/>
    <w:rsid w:val="00FD0CC7"/>
    <w:rsid w:val="00FD1F20"/>
    <w:rsid w:val="00FD2D64"/>
    <w:rsid w:val="00FD3E55"/>
    <w:rsid w:val="00FD43D1"/>
    <w:rsid w:val="00FD45BD"/>
    <w:rsid w:val="00FD4DF8"/>
    <w:rsid w:val="00FD4FAF"/>
    <w:rsid w:val="00FD5595"/>
    <w:rsid w:val="00FD5E4B"/>
    <w:rsid w:val="00FD63AE"/>
    <w:rsid w:val="00FD63E5"/>
    <w:rsid w:val="00FD7501"/>
    <w:rsid w:val="00FD769A"/>
    <w:rsid w:val="00FD7F32"/>
    <w:rsid w:val="00FE0D9E"/>
    <w:rsid w:val="00FE17ED"/>
    <w:rsid w:val="00FE2A2E"/>
    <w:rsid w:val="00FE30D7"/>
    <w:rsid w:val="00FE3C4C"/>
    <w:rsid w:val="00FE504A"/>
    <w:rsid w:val="00FE583C"/>
    <w:rsid w:val="00FE687A"/>
    <w:rsid w:val="00FE709C"/>
    <w:rsid w:val="00FE7337"/>
    <w:rsid w:val="00FE764B"/>
    <w:rsid w:val="00FE76DD"/>
    <w:rsid w:val="00FE7ADC"/>
    <w:rsid w:val="00FF0C15"/>
    <w:rsid w:val="00FF0ED1"/>
    <w:rsid w:val="00FF1FEE"/>
    <w:rsid w:val="00FF2C98"/>
    <w:rsid w:val="00FF34FD"/>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146"/>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421070649">
      <w:bodyDiv w:val="1"/>
      <w:marLeft w:val="0"/>
      <w:marRight w:val="0"/>
      <w:marTop w:val="0"/>
      <w:marBottom w:val="0"/>
      <w:divBdr>
        <w:top w:val="none" w:sz="0" w:space="0" w:color="auto"/>
        <w:left w:val="none" w:sz="0" w:space="0" w:color="auto"/>
        <w:bottom w:val="none" w:sz="0" w:space="0" w:color="auto"/>
        <w:right w:val="none" w:sz="0" w:space="0" w:color="auto"/>
      </w:divBdr>
      <w:divsChild>
        <w:div w:id="1790051316">
          <w:marLeft w:val="547"/>
          <w:marRight w:val="0"/>
          <w:marTop w:val="96"/>
          <w:marBottom w:val="0"/>
          <w:divBdr>
            <w:top w:val="none" w:sz="0" w:space="0" w:color="auto"/>
            <w:left w:val="none" w:sz="0" w:space="0" w:color="auto"/>
            <w:bottom w:val="none" w:sz="0" w:space="0" w:color="auto"/>
            <w:right w:val="none" w:sz="0" w:space="0" w:color="auto"/>
          </w:divBdr>
        </w:div>
        <w:div w:id="1951232802">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044463">
      <w:bodyDiv w:val="1"/>
      <w:marLeft w:val="0"/>
      <w:marRight w:val="0"/>
      <w:marTop w:val="0"/>
      <w:marBottom w:val="0"/>
      <w:divBdr>
        <w:top w:val="none" w:sz="0" w:space="0" w:color="auto"/>
        <w:left w:val="none" w:sz="0" w:space="0" w:color="auto"/>
        <w:bottom w:val="none" w:sz="0" w:space="0" w:color="auto"/>
        <w:right w:val="none" w:sz="0" w:space="0" w:color="auto"/>
      </w:divBdr>
    </w:div>
    <w:div w:id="646975355">
      <w:bodyDiv w:val="1"/>
      <w:marLeft w:val="0"/>
      <w:marRight w:val="0"/>
      <w:marTop w:val="0"/>
      <w:marBottom w:val="0"/>
      <w:divBdr>
        <w:top w:val="none" w:sz="0" w:space="0" w:color="auto"/>
        <w:left w:val="none" w:sz="0" w:space="0" w:color="auto"/>
        <w:bottom w:val="none" w:sz="0" w:space="0" w:color="auto"/>
        <w:right w:val="none" w:sz="0" w:space="0" w:color="auto"/>
      </w:divBdr>
      <w:divsChild>
        <w:div w:id="274751163">
          <w:marLeft w:val="850"/>
          <w:marRight w:val="0"/>
          <w:marTop w:val="120"/>
          <w:marBottom w:val="0"/>
          <w:divBdr>
            <w:top w:val="none" w:sz="0" w:space="0" w:color="auto"/>
            <w:left w:val="none" w:sz="0" w:space="0" w:color="auto"/>
            <w:bottom w:val="none" w:sz="0" w:space="0" w:color="auto"/>
            <w:right w:val="none" w:sz="0" w:space="0" w:color="auto"/>
          </w:divBdr>
        </w:div>
        <w:div w:id="1348945184">
          <w:marLeft w:val="562"/>
          <w:marRight w:val="0"/>
          <w:marTop w:val="180"/>
          <w:marBottom w:val="0"/>
          <w:divBdr>
            <w:top w:val="none" w:sz="0" w:space="0" w:color="auto"/>
            <w:left w:val="none" w:sz="0" w:space="0" w:color="auto"/>
            <w:bottom w:val="none" w:sz="0" w:space="0" w:color="auto"/>
            <w:right w:val="none" w:sz="0" w:space="0" w:color="auto"/>
          </w:divBdr>
        </w:div>
        <w:div w:id="2035224371">
          <w:marLeft w:val="850"/>
          <w:marRight w:val="0"/>
          <w:marTop w:val="120"/>
          <w:marBottom w:val="0"/>
          <w:divBdr>
            <w:top w:val="none" w:sz="0" w:space="0" w:color="auto"/>
            <w:left w:val="none" w:sz="0" w:space="0" w:color="auto"/>
            <w:bottom w:val="none" w:sz="0" w:space="0" w:color="auto"/>
            <w:right w:val="none" w:sz="0" w:space="0" w:color="auto"/>
          </w:divBdr>
        </w:div>
      </w:divsChild>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67498306">
      <w:bodyDiv w:val="1"/>
      <w:marLeft w:val="0"/>
      <w:marRight w:val="0"/>
      <w:marTop w:val="0"/>
      <w:marBottom w:val="0"/>
      <w:divBdr>
        <w:top w:val="none" w:sz="0" w:space="0" w:color="auto"/>
        <w:left w:val="none" w:sz="0" w:space="0" w:color="auto"/>
        <w:bottom w:val="none" w:sz="0" w:space="0" w:color="auto"/>
        <w:right w:val="none" w:sz="0" w:space="0" w:color="auto"/>
      </w:divBdr>
      <w:divsChild>
        <w:div w:id="143814944">
          <w:marLeft w:val="288"/>
          <w:marRight w:val="0"/>
          <w:marTop w:val="240"/>
          <w:marBottom w:val="0"/>
          <w:divBdr>
            <w:top w:val="none" w:sz="0" w:space="0" w:color="auto"/>
            <w:left w:val="none" w:sz="0" w:space="0" w:color="auto"/>
            <w:bottom w:val="none" w:sz="0" w:space="0" w:color="auto"/>
            <w:right w:val="none" w:sz="0" w:space="0" w:color="auto"/>
          </w:divBdr>
        </w:div>
        <w:div w:id="1422677875">
          <w:marLeft w:val="288"/>
          <w:marRight w:val="0"/>
          <w:marTop w:val="240"/>
          <w:marBottom w:val="0"/>
          <w:divBdr>
            <w:top w:val="none" w:sz="0" w:space="0" w:color="auto"/>
            <w:left w:val="none" w:sz="0" w:space="0" w:color="auto"/>
            <w:bottom w:val="none" w:sz="0" w:space="0" w:color="auto"/>
            <w:right w:val="none" w:sz="0" w:space="0" w:color="auto"/>
          </w:divBdr>
        </w:div>
        <w:div w:id="1153527842">
          <w:marLeft w:val="562"/>
          <w:marRight w:val="0"/>
          <w:marTop w:val="180"/>
          <w:marBottom w:val="0"/>
          <w:divBdr>
            <w:top w:val="none" w:sz="0" w:space="0" w:color="auto"/>
            <w:left w:val="none" w:sz="0" w:space="0" w:color="auto"/>
            <w:bottom w:val="none" w:sz="0" w:space="0" w:color="auto"/>
            <w:right w:val="none" w:sz="0" w:space="0" w:color="auto"/>
          </w:divBdr>
        </w:div>
        <w:div w:id="820929998">
          <w:marLeft w:val="288"/>
          <w:marRight w:val="0"/>
          <w:marTop w:val="240"/>
          <w:marBottom w:val="0"/>
          <w:divBdr>
            <w:top w:val="none" w:sz="0" w:space="0" w:color="auto"/>
            <w:left w:val="none" w:sz="0" w:space="0" w:color="auto"/>
            <w:bottom w:val="none" w:sz="0" w:space="0" w:color="auto"/>
            <w:right w:val="none" w:sz="0" w:space="0" w:color="auto"/>
          </w:divBdr>
        </w:div>
        <w:div w:id="563806470">
          <w:marLeft w:val="562"/>
          <w:marRight w:val="0"/>
          <w:marTop w:val="180"/>
          <w:marBottom w:val="0"/>
          <w:divBdr>
            <w:top w:val="none" w:sz="0" w:space="0" w:color="auto"/>
            <w:left w:val="none" w:sz="0" w:space="0" w:color="auto"/>
            <w:bottom w:val="none" w:sz="0" w:space="0" w:color="auto"/>
            <w:right w:val="none" w:sz="0" w:space="0" w:color="auto"/>
          </w:divBdr>
        </w:div>
        <w:div w:id="1058289184">
          <w:marLeft w:val="562"/>
          <w:marRight w:val="0"/>
          <w:marTop w:val="180"/>
          <w:marBottom w:val="0"/>
          <w:divBdr>
            <w:top w:val="none" w:sz="0" w:space="0" w:color="auto"/>
            <w:left w:val="none" w:sz="0" w:space="0" w:color="auto"/>
            <w:bottom w:val="none" w:sz="0" w:space="0" w:color="auto"/>
            <w:right w:val="none" w:sz="0" w:space="0" w:color="auto"/>
          </w:divBdr>
        </w:div>
        <w:div w:id="324482137">
          <w:marLeft w:val="288"/>
          <w:marRight w:val="0"/>
          <w:marTop w:val="240"/>
          <w:marBottom w:val="0"/>
          <w:divBdr>
            <w:top w:val="none" w:sz="0" w:space="0" w:color="auto"/>
            <w:left w:val="none" w:sz="0" w:space="0" w:color="auto"/>
            <w:bottom w:val="none" w:sz="0" w:space="0" w:color="auto"/>
            <w:right w:val="none" w:sz="0" w:space="0" w:color="auto"/>
          </w:divBdr>
        </w:div>
        <w:div w:id="731663462">
          <w:marLeft w:val="562"/>
          <w:marRight w:val="0"/>
          <w:marTop w:val="180"/>
          <w:marBottom w:val="0"/>
          <w:divBdr>
            <w:top w:val="none" w:sz="0" w:space="0" w:color="auto"/>
            <w:left w:val="none" w:sz="0" w:space="0" w:color="auto"/>
            <w:bottom w:val="none" w:sz="0" w:space="0" w:color="auto"/>
            <w:right w:val="none" w:sz="0" w:space="0" w:color="auto"/>
          </w:divBdr>
        </w:div>
        <w:div w:id="2145079644">
          <w:marLeft w:val="288"/>
          <w:marRight w:val="0"/>
          <w:marTop w:val="240"/>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6729067">
      <w:bodyDiv w:val="1"/>
      <w:marLeft w:val="0"/>
      <w:marRight w:val="0"/>
      <w:marTop w:val="0"/>
      <w:marBottom w:val="0"/>
      <w:divBdr>
        <w:top w:val="none" w:sz="0" w:space="0" w:color="auto"/>
        <w:left w:val="none" w:sz="0" w:space="0" w:color="auto"/>
        <w:bottom w:val="none" w:sz="0" w:space="0" w:color="auto"/>
        <w:right w:val="none" w:sz="0" w:space="0" w:color="auto"/>
      </w:divBdr>
      <w:divsChild>
        <w:div w:id="817115378">
          <w:marLeft w:val="0"/>
          <w:marRight w:val="0"/>
          <w:marTop w:val="0"/>
          <w:marBottom w:val="0"/>
          <w:divBdr>
            <w:top w:val="none" w:sz="0" w:space="0" w:color="auto"/>
            <w:left w:val="none" w:sz="0" w:space="0" w:color="auto"/>
            <w:bottom w:val="none" w:sz="0" w:space="0" w:color="auto"/>
            <w:right w:val="none" w:sz="0" w:space="0" w:color="auto"/>
          </w:divBdr>
        </w:div>
      </w:divsChild>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0b\Docs\R1-200278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file:///C:\Users\wanshic\OneDrive%20-%20Qualcomm\Documents\Standards\3GPP%20Standards\Meeting%20Documents\TSGR1_100b\Docs\R1-2002784.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0b\Docs\R1-20027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D15B937-5DDD-46AB-843A-F4573F4B4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2828</Words>
  <Characters>16125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18916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6</cp:revision>
  <cp:lastPrinted>2019-10-07T16:08:00Z</cp:lastPrinted>
  <dcterms:created xsi:type="dcterms:W3CDTF">2020-05-15T15:13:00Z</dcterms:created>
  <dcterms:modified xsi:type="dcterms:W3CDTF">2020-05-15T22:10:00Z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